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Утверждена</w:t>
      </w:r>
    </w:p>
    <w:p>
      <w:pPr>
        <w:pStyle w:val="ConsPlus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Постановлением Правительства</w:t>
      </w:r>
    </w:p>
    <w:p>
      <w:pPr>
        <w:pStyle w:val="ConsPlus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Свердловской области</w:t>
      </w:r>
    </w:p>
    <w:p>
      <w:pPr>
        <w:pStyle w:val="ConsPlus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от 12 августа 2021 г. N 489-ПП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Форма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СОГЛАСОВАНО                                                                    УТВЕРЖДАЮ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Исполнительный орган государственной                        Руководитель государственного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власти Свердловской области,                                          автономного учреждения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осуществляющий функции и полномочия                       Свердловской области 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учредителя учреждения                                           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 Карлов А. А.                                               _________________ Руденко К.В.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(подпись)               (Ф.И.О.)                                                                                  (подпись)                 (Ф.И.О.)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"__" _______________ 20__ г.                                          </w:t>
      </w:r>
      <w:r>
        <w:rPr>
          <w:rFonts w:cs="Arial" w:ascii="Arial" w:hAnsi="Arial"/>
          <w:sz w:val="18"/>
          <w:szCs w:val="18"/>
          <w:u w:val="single"/>
        </w:rPr>
        <w:t>"19" мая 2022 г.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РАССМОТРЕН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на заседании наблюдательного совета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государственного автономного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учреждения Свердловской области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протокол заседания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18"/>
          <w:szCs w:val="18"/>
          <w:u w:val="single"/>
        </w:rPr>
        <w:t>N 7 от " 19 " мая 2022 г.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bookmarkStart w:id="0" w:name="P54"/>
      <w:bookmarkEnd w:id="0"/>
      <w:r>
        <w:rPr>
          <w:rFonts w:cs="Arial" w:ascii="Arial" w:hAnsi="Arial"/>
          <w:sz w:val="18"/>
          <w:szCs w:val="18"/>
        </w:rPr>
        <w:t>ОТЧЕТ</w:t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о результатах деятельности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center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ГАУЗ СО «Свердловская областная больница № 2»</w:t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(наименование государственного автономного учреждения Свердловской области)</w:t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и об использовании закрепленного за ним государственного имущества</w:t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Свердловской области за 2021 год</w:t>
      </w:r>
    </w:p>
    <w:p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 состоянию на 1 января 2022 г.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00"/>
        <w:gridCol w:w="1473"/>
        <w:gridCol w:w="2497"/>
      </w:tblGrid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7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КОДЫ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Дата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 ОКПО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01944499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473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6658028937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Код причины постановки на учет учреждения (КПП)</w:t>
            </w:r>
          </w:p>
        </w:tc>
        <w:tc>
          <w:tcPr>
            <w:tcW w:w="1473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665801001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Единица измерения: рублей</w:t>
            </w:r>
          </w:p>
        </w:tc>
        <w:tc>
          <w:tcPr>
            <w:tcW w:w="1473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по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ОКЕИ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383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Раздел 1. Общие сведения</w:t>
      </w:r>
    </w:p>
    <w:p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о государственном автономном учреждении Свердловской области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855"/>
        <w:gridCol w:w="5215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Полное наименование государственного автономного учреждения Свердловской области (далее - учреждение)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Государственное автономное учреждение здравоохранения Свердловской области «Свердловская областная больница №2»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Сокращенное наименование учреждения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ГАУЗ СО «СОБ № 2»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Место нахождения учреждения (юридический адрес)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620014, г. Екатеринбург, Набережная Рабочей молодежи, д.3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исполнительного органа государственной власти Свердловской области, осуществляющего функции и полномочия учредителя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Министерство здравоохранения Свердловской области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Ф.И.О. руководителя учреждения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Руденко Ксения Валентиновна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Срок действия трудового договора с руководителем учреждения: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Распоряжение Правительства СО №40-РП от 23.01.2018 . с 09.02.2018 г. по 08.02.2021 г.;</w:t>
            </w:r>
          </w:p>
          <w:tbl>
            <w:tblPr>
              <w:tblW w:w="5243" w:type="dxa"/>
              <w:jc w:val="left"/>
              <w:tblInd w:w="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firstRow="1" w:noVBand="1" w:lastRow="0" w:firstColumn="1" w:lastColumn="0" w:noHBand="0" w:val="04a0"/>
            </w:tblPr>
            <w:tblGrid>
              <w:gridCol w:w="5243"/>
            </w:tblGrid>
            <w:tr>
              <w:trPr/>
              <w:tc>
                <w:tcPr>
                  <w:tcW w:w="5243" w:type="dxa"/>
                  <w:tcBorders>
                    <w:top w:val="single" w:sz="4" w:space="0" w:color="000000"/>
                  </w:tcBorders>
                </w:tcPr>
                <w:p>
                  <w:pPr>
                    <w:pStyle w:val="ConsPlusNormal"/>
                    <w:widowControl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Распоряжение Правительства СО №785-РП от 30.12.2020 . с 09.02.2021 г. по 08.02.2024 г.</w:t>
                  </w:r>
                </w:p>
              </w:tc>
            </w:tr>
          </w:tbl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1.1. Состав наблюдательного совета учреждения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1.1.1. Состав наблюдательного совета учреждения в году, предшествующем отчетному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6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0"/>
        <w:gridCol w:w="4304"/>
        <w:gridCol w:w="4252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Фамилия, имя и отчество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Должность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Председатель наблюдательного совета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Соломеин Олег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председатель Свердловской областной общественной организации инвалидов «Союз Чернобыль»</w:t>
            </w:r>
          </w:p>
        </w:tc>
      </w:tr>
      <w:tr>
        <w:trPr/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Члены наблюдательного совета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Рейтблат Олег Маркович</w:t>
            </w:r>
          </w:p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Василенко Ирина Владимировна</w:t>
            </w:r>
          </w:p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заместитель министра здравоохранения Свердловской области (до 16.09.2020);</w:t>
            </w:r>
          </w:p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начальник отдела санаторно-курортной и паллиативной помощи, реабилитации Министерства здравоохранения Свердловской области (с 17.09.2020)</w:t>
            </w:r>
          </w:p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Сосновских Сергей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заместитель министра по управлению государственным  имуществом  Свердловской  области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Трофимов Игорь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главный врач государственного автономного учреждения здравоохранения  Свердловской  области  "Свердловская  областная  клиническая больница № 1"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Москалева   Галина 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начальник планово-экономического отдела ГАУЗ СО  «СОБ № 2»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1.1.2. Состав наблюдательного совета учреждения в отчетном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6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0"/>
        <w:gridCol w:w="4304"/>
        <w:gridCol w:w="4252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Фамилия, имя и отчество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Должность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Председатель наблюдательного совета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Соломеин Олег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председатель Свердловской областной общественной организации инвалидов «Союз Чернобыль»</w:t>
            </w:r>
          </w:p>
        </w:tc>
      </w:tr>
      <w:tr>
        <w:trPr/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Члены наблюдательного совета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Василенко Ирина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начальник отдела санаторно-курортной и паллиативной помощи, реабилитации Министерства здравоохранения Свердловской области</w:t>
            </w:r>
          </w:p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Сосновских Сергей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заместитель министра по управлению государственным  имуществом  Свердловской  области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Трофимов Игорь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главный врач государственного автономного учреждения здравоохранения  Свердловской  области  "Свердловская  областная  клиническая больница № 1"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Москалева   Галина 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начальник планово-экономического отдела ГАУЗ СО  «СОБ № 2»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1.2. Исчерпывающий перечень видов деятельности, которые учреждение вправе осуществлять в соответствии с его учредительными документами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1.2.1. Перечень видов деятельности, которые учреждение вправе осуществлять в соответствии с его учредительными документами в году, предшествующем отчетному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7"/>
        <w:gridCol w:w="2041"/>
        <w:gridCol w:w="6523"/>
      </w:tblGrid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Код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ОКВЭД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вида деятельности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Основные виды деятельности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86.10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Основными видами деятельности, которые Автономное учреждение осуществляет в соответствии с целями, для достижения которых оно создано, являются: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1) медицинская помощь в экстренной форме незастрахованным гражданам в системе обязательного медицинского страхования;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2) первичная медико-санитарная помощь, не включенная в базовую программу обязательного медицинского страхования;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3) деятельность по выполнению обязательств перед страховщиком по обязательному социальному страхованию: 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</w:t>
            </w:r>
            <w:r>
              <w:rPr>
                <w:rFonts w:cs="Arial" w:ascii="Arial" w:hAnsi="Arial"/>
                <w:sz w:val="18"/>
                <w:szCs w:val="18"/>
              </w:rPr>
              <w:t>Для обеспечения выполнения вида основной деятельности Автономное учреждение осуществляет: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1) амбулаторно-поликлиническую, экстренную и плановую стационарную профилактическую помощь, в том числе выездную консультативную работу;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2) врачебную практику;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3) стоматологическую практику;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4) экспертную медицинскую деятельность;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5) фармацевтическую деятельность;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6) деятельность, связанную с оборотом наркотических средств, психотропных веществ и их прекурсоров, культивированием наркосодержащих растений в соответствии со статьей 12 Федерального закона от 4 мая 2011 года № 99-ФЗ «О лицензировании отдельных видов деятельности»;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7) деятельность медицинских лабораторий;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8) деятельность среднего медицинского персонала;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9) деятельность вспомогательного стоматологического персонала;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10) прочую деятельность по охране здоровья;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11) научно-исследовательскую деятельность.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Иные виды деятельности, не являющиеся основными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86.21,   86.23, 86.90.9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Автономное учреждение для достижения целей, ради которых оно создано, вправе осуществлять следующие иные виды деятельности, не являющиеся основными, в том числе виды приносящей доход деятельности: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1) платные медицинские услуги;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2) услуги по добровольному медицинскому страхованию граждан по договорам со страховыми компаниями;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3) платные услуги организациям, заключившим договор с Автономным учреждением, по тарифам, разработанным и утвержденным Автономным учреждением;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4) фармацевтическую деятельность: закуп, хранение, торговля лекарственными средствами, изделиями медицинского назначения;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5) платные немедицинские услуги (предоставление палат повышенной комфортности, дополнительное питание);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6) дополнительный медицинский уход для пациентов стационара;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7) оказание сервисных (бытовых) услуг (дополнительная (внеплановая) замена постельного белья; предоставление одноразовых комплектов белья, доставка питания в палату (за исключением доставки питания пациентам, которым показан постельный режим);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8) деятельность в сфере общественного питания (производство и реализация продукции, в том числе организация платного питания);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9) оздоровительные услуги;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10) услуги прачечной;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11) услуги по организации платной автостоянки для пациентов;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12) услуги копировально-множительные для пациентов;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13) услуги логопеда;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14) проведение клинических испытаний фармацевтических препаратов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 медицинской техники;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15) оформление документов для получения патентов и авторских свидетельств;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16) услуги по проведению конференций и симпозиумов;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17)  оказание информационных услуг в сфере медицинской и фармацевтической деятельности, а также по другим видам деятельности учреждения;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18) обучение правилам пользования медицинским компьютерными программами;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19) торговля продуктами питания, товарами народного потребления и промышленной продукцией, в том числе медицинским оборудованием;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20) оказание услуг хранения.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1.2.2. Перечень видов деятельности, которые учреждение вправе осуществлять в соответствии с его учредительными документами в отчетном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7"/>
        <w:gridCol w:w="2041"/>
        <w:gridCol w:w="6523"/>
      </w:tblGrid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Код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ОКВЭД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вида деятельности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Основные виды деятельности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86.10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Основными видами деятельности, которые Автономное учреждение осуществляет в соответствии с целями, для достижения которых оно создано, являются: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1) медицинская помощь в экстренной форме незастрахованным гражданам в системе обязательного медицинского страхования;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2) первичная медико-санитарная помощь, не включенная в базовую программу обязательного медицинского страхования;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3) деятельность по выполнению обязательств перед страховщиком по обязательному социальному страхованию: 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</w:t>
            </w:r>
            <w:r>
              <w:rPr>
                <w:rFonts w:cs="Arial" w:ascii="Arial" w:hAnsi="Arial"/>
                <w:sz w:val="18"/>
                <w:szCs w:val="18"/>
              </w:rPr>
              <w:t>Для обеспечения выполнения вида основной деятельности Автономное учреждение осуществляет: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1) амбулаторно-поликлиническую, экстренную и плановую стационарную профилактическую помощь, в том числе выездную консультативную работу;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2) врачебную практику;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3) стоматологическую практику;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4) экспертную медицинскую деятельность;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5) фармацевтическую деятельность;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6) деятельность, связанную с оборотом наркотических средств, психотропных веществ и их прекурсоров, культивированием наркосодержащих растений в соответствии со статьей 12 Федерального закона от 4 мая 2011 года № 99-ФЗ «О лицензировании отдельных видов деятельности»;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7) деятельность медицинских лабораторий;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8) деятельность среднего медицинского персонала;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9) деятельность вспомогательного стоматологического персонала;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10) прочую деятельность по охране здоровья;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11) научно-исследовательскую деятельность.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Иные виды деятельности, не являющиеся основными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86.21,   86.23, 86.90.9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Автономное учреждение для достижения целей, ради которых оно создано, вправе осуществлять следующие иные виды деятельности, не являющиеся основными, в том числе виды приносящей доход деятельности: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1) платные медицинские услуги;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2) услуги по добровольному медицинскому страхованию граждан по договорам со страховыми компаниями;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3) платные услуги организациям, заключившим договор с Автономным учреждением, по тарифам, разработанным и утвержденным Автономным учреждением;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4) фармацевтическую деятельность: закуп, хранение, торговля лекарственными средствами, изделиями медицинского назначения;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5) платные немедицинские услуги (предоставление палат повышенной комфортности, дополнительное питание);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6) дополнительный медицинский уход для пациентов стационара;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7) оказание сервисных (бытовых) услуг (дополнительная (внеплановая) замена постельного белья; предоставление одноразовых комплектов белья, доставка питания в палату (за исключением доставки питания пациентам, которым показан постельный режим);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8) деятельность в сфере общественного питания (производство и реализация продукции, в том числе организация платного питания);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9) оздоровительные услуги;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10) услуги прачечной;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11) услуги по организации платной автостоянки для пациентов;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12) услуги копировально-множительные для пациентов;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13) услуги логопеда;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14) проведение клинических испытаний фармацевтических препаратов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 медицинской техники;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15) оформление документов для получения патентов и авторских свидетельств;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16) услуги по проведению конференций и симпозиумов;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17)  оказание информационных услуг в сфере медицинской и фармацевтической деятельности, а также по другим видам деятельности учреждения;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18) обучение правилам пользования медицинским компьютерными программами;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19) торговля продуктами питания, товарами народного потребления и промышленной продукцией, в том числе медицинским оборудованием;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20) оказание услуг хранения.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1.3.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8"/>
        <w:gridCol w:w="3858"/>
        <w:gridCol w:w="2549"/>
        <w:gridCol w:w="2154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Категория потребителей услуги (работы)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Нормативный правовой акт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Медицинские услуги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Юридические лица, физические лица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Устав ГАУЗ СО «СОБ№2»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Немедицинские услуги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Физические лица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Устав ГАУЗ СО «СОБ№2»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1.4. Перечень документов, на основании которых учреждение осуществляет свою деятельность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1.4.1. Перечень документов, на основании которых учреждение осуществляло деятельность в году, предшествующем отчетному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3853"/>
        <w:gridCol w:w="1363"/>
        <w:gridCol w:w="1361"/>
        <w:gridCol w:w="187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Номер документа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Дата выдачи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Срок действия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Лицензия на осуществление медицинской деятельности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ЛО-66-01-00-006274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10.12.2019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Бессрочно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3853"/>
        <w:gridCol w:w="1363"/>
        <w:gridCol w:w="1361"/>
        <w:gridCol w:w="187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Лицензия на осуществление фармацевтической деятельности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ЛО-66-01-00-002688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20.12.2019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Бессрочно</w:t>
            </w:r>
          </w:p>
        </w:tc>
      </w:tr>
    </w:tbl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3853"/>
        <w:gridCol w:w="1363"/>
        <w:gridCol w:w="1361"/>
        <w:gridCol w:w="187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Лицензия на осуществление 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ЛО-66-03-00-000368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20.12.2019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Бессрочно</w:t>
            </w:r>
          </w:p>
        </w:tc>
      </w:tr>
    </w:tbl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1.4.2. Перечень документов, на основании которых учреждение осуществляло деятельность в отчетном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3853"/>
        <w:gridCol w:w="1363"/>
        <w:gridCol w:w="1361"/>
        <w:gridCol w:w="187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Номер документа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Дата выдачи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Срок действия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Лицензия на осуществление медицинской деятельности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ЛО-66-01-00-006274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10.12.2019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Бессрочно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3853"/>
        <w:gridCol w:w="1363"/>
        <w:gridCol w:w="1361"/>
        <w:gridCol w:w="187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Лицензия на осуществление фармацевтической деятельности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ЛО-66-01-00-002688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20.12.2019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Бессрочно</w:t>
            </w:r>
          </w:p>
        </w:tc>
      </w:tr>
    </w:tbl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3853"/>
        <w:gridCol w:w="1363"/>
        <w:gridCol w:w="1361"/>
        <w:gridCol w:w="187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Лицензия на осуществление 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ЛО-66-01-00-000368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20.12.2019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Бессрочно</w:t>
            </w:r>
          </w:p>
        </w:tc>
      </w:tr>
    </w:tbl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1.5. Количество структурных подразделений (за исключением обособленных структурных подразделений (филиалов)): </w:t>
      </w:r>
      <w:r>
        <w:rPr>
          <w:rFonts w:cs="Arial" w:ascii="Arial" w:hAnsi="Arial"/>
          <w:sz w:val="18"/>
          <w:szCs w:val="18"/>
          <w:u w:val="single"/>
        </w:rPr>
        <w:t>33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1.6. Сведения о численности и квалификации сотрудников учреждения в отчетном году, количестве штатных единиц учреждения, задействованных в осуществлении основных видов деятельности,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делопроизводство, вакантных должностей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5839"/>
        <w:gridCol w:w="1303"/>
        <w:gridCol w:w="1303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отчетного года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Численность сотрудников в соответствии с утвержденным штатным расписанием, 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274,5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282,0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Фактическая численность сотрудников учреждения, 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 уровню квалификации сотрудников учреждения (уровню образования)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Врачи и провизоры-76;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- Средний мед. и фарм. перс.-76;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- Мл.мед.перс.-0;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Прочий перс.-83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Врачи и провизоры-80;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- Средний мед.и фарм. перс.-73;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- Мл.мед.перс.-0;</w:t>
            </w:r>
          </w:p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Прочий перс.-83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Количество штатных единиц учреждения, задействованных в осуществлении основных видов деятельности *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190</w:t>
            </w:r>
          </w:p>
        </w:tc>
      </w:tr>
      <w:tr>
        <w:trPr>
          <w:trHeight w:val="158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 *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87,5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92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Количество вакантных должностей *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--------------------------------</w:t>
      </w:r>
    </w:p>
    <w:p>
      <w:pPr>
        <w:pStyle w:val="ConsPlusNormal"/>
        <w:spacing w:before="220" w:after="16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Заполняется в отношении учреждений, которые в случаях, предусмотренных законодательством Российской Федерации, наделены полномочиями по исполнению государственных функций, а также осуществляют полномочия по обеспечению деятельности исполнительных органов государственной власти Свердловской области.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1.7. Сведения о среднегодовой численности и средней заработной плате сотрудников учреждения</w:t>
      </w:r>
    </w:p>
    <w:p>
      <w:pPr>
        <w:pStyle w:val="ConsPlusNormal"/>
        <w:rPr>
          <w:rFonts w:ascii="Arial" w:hAnsi="Arial" w:cs="Arial"/>
          <w:sz w:val="18"/>
          <w:szCs w:val="18"/>
          <w:highlight w:val="yellow"/>
        </w:rPr>
      </w:pPr>
      <w:r>
        <w:rPr>
          <w:rFonts w:cs="Arial" w:ascii="Arial" w:hAnsi="Arial"/>
          <w:sz w:val="18"/>
          <w:szCs w:val="18"/>
          <w:highlight w:val="yellow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34"/>
        <w:gridCol w:w="4538"/>
        <w:gridCol w:w="2100"/>
        <w:gridCol w:w="1698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году, предшествующем отчетному году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отчетном году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Среднегодовая численность сотрудников учреждения, единиц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188,5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192,5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Средняя заработная плата сотрудников учреждения, рублей,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38 842,79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47 305,24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руководителя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129 766,67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264 133,33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заместителей руководителя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62 915,62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79 637,13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специалистов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41 301,45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49 977,56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1.8.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1.8.1.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в году, предшествующем отчетному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6"/>
        <w:gridCol w:w="3856"/>
        <w:gridCol w:w="4649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финансового обеспечения (рублей)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105 695 400,00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1.8.2.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в отчетном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6"/>
        <w:gridCol w:w="3856"/>
        <w:gridCol w:w="4649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финансового обеспечения (рублей)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108 972 400,00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Раздел 2. Результат деятельности учреждения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2.1. Сведения об изменении (увеличении, уменьшении) балансовой (остаточной) стоимости нефинансовых активов относительно предыдущего отчетного года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6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8"/>
        <w:gridCol w:w="2835"/>
        <w:gridCol w:w="1303"/>
        <w:gridCol w:w="1303"/>
        <w:gridCol w:w="1589"/>
        <w:gridCol w:w="1528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начало отчетного года (рублей)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отчетного года (рублей)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(увеличение, уменьшение) (процентов)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Причины изменения показателей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(5 = (4 - 3) / 3 * 100)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Нефинансовые активы (балансовая стоимость)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353511170,89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356851912,70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Увеличение на 1%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Приобретение дорогостоящего медицинского оборудования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Нефинансовые активы (остаточная стоимость)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145181834,20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148231017,54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Увеличение на 2,1%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Обновление состава основных средств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180"/>
        <w:gridCol w:w="2890"/>
      </w:tblGrid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(рублей)</w:t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установленного ущерба, всего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3941,60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</w:t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недостачи и хищения материальных ценностей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3941,60</w:t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недостачи и хищения денежных средств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ущерб от порчи материальных ценностей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Отнесено на виновных лиц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3941,60</w:t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Исполнено виновными лицами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3941,60</w:t>
            </w:r>
          </w:p>
        </w:tc>
      </w:tr>
      <w:tr>
        <w:trPr/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Списано за счет учреждения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2.3. Сведения об изменении (увеличении, уменьшении)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</w:t>
      </w:r>
    </w:p>
    <w:tbl>
      <w:tblPr>
        <w:tblW w:w="136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2552"/>
        <w:gridCol w:w="1474"/>
        <w:gridCol w:w="1361"/>
        <w:gridCol w:w="1815"/>
        <w:gridCol w:w="1870"/>
        <w:gridCol w:w="1529"/>
        <w:gridCol w:w="2435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начало отчетного года (рублей)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отчетного года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(процентов)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Причины образования просроченной кредиторской задолженности и дебиторской задолженности, нереальной к взысканию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 (рублей)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</w:t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просроченная кредиторская задолженность (рублей)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дебиторская задолженность, нереальная к взысканию (рублей)</w:t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(7 = (4 - 3) / 3 * 100)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Дебиторская задолженность, всего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48530595,67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51548661,63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Увеличение на 6,2%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13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</w:t>
            </w:r>
          </w:p>
        </w:tc>
      </w:tr>
      <w:tr>
        <w:trPr>
          <w:trHeight w:val="68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 доходам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48172970,78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51326004,71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Увеличение на 6,6%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 выплатам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223713,56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222656,92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Снижение на 0,5%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Прочие расчеты с дебиторами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133911,33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Снижение на 100%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Кредиторская задолженность, всего: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17371244,92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46157409,71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Увеличение на 165,7%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13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 на усмотрение учреждения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85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2.4. Сведения о суммах доходов, полученных учреждением от оказания (выполнения) платных услуг (работ)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6"/>
        <w:gridCol w:w="3856"/>
        <w:gridCol w:w="4649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(услуги) работы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доходов, полученных от оказания (выполнения) платных услуг (работ) (рублей)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Медицинские услуги, оплаченные населением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5 634 400,00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Услуги немедицинского характера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1 443 300,00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Услуги по договорам с юридическими лицами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5 219 600,00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Услуги по добровольному медицинскому страхованию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1 292 300,00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2.5. Сведения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2.5.1. Сведения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 в году, предшествующем отчетному году</w:t>
      </w:r>
    </w:p>
    <w:tbl>
      <w:tblPr>
        <w:tblW w:w="136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1"/>
        <w:gridCol w:w="1814"/>
        <w:gridCol w:w="1587"/>
        <w:gridCol w:w="2495"/>
        <w:gridCol w:w="1302"/>
        <w:gridCol w:w="1307"/>
        <w:gridCol w:w="2380"/>
        <w:gridCol w:w="2207"/>
      </w:tblGrid>
      <w:tr>
        <w:trPr/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доходов, полученных учреждением от оказания (выполнения) частично платных и полностью платных услуг (работ) (рублей)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Средняя стоимость для потребителей получения частично платных и полностью платных услуг (работ) (рублей)</w:t>
            </w:r>
          </w:p>
        </w:tc>
      </w:tr>
      <w:tr>
        <w:trPr/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начало года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года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(8 = 7 / 4)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бесплатные; частично-платные;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полностью 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13 792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2 605,5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2 202,0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11 682,7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847,06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частично-платные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396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1 162,5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2 276,8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901,6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2 276,80</w:t>
            </w:r>
          </w:p>
        </w:tc>
      </w:tr>
      <w:tr>
        <w:trPr/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14 188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12 584,3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2.5.2. Сведения о суммах доходов, полученных учреждением от оказания (выполнения) частично платных, полностью платных услуг (работ), при осуществлении основных видов деятельности сверх государственного задания и иных видов деятельности в отчетном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36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1"/>
        <w:gridCol w:w="1814"/>
        <w:gridCol w:w="1587"/>
        <w:gridCol w:w="2495"/>
        <w:gridCol w:w="1302"/>
        <w:gridCol w:w="1307"/>
        <w:gridCol w:w="2380"/>
        <w:gridCol w:w="2207"/>
      </w:tblGrid>
      <w:tr>
        <w:trPr/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доходов, полученных учреждением от оказания (выполнения) частично платных и полностью платных услуг (работ) (рублей)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Средняя стоимость для потребителей получения частично платных и полностью платных услуг (работ) (рублей)</w:t>
            </w:r>
          </w:p>
        </w:tc>
      </w:tr>
      <w:tr>
        <w:trPr/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начало года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года</w:t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(8 = 7 : 4)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бесплатные; частично-платные;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полностью 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7 990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2 202,5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2 059,4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12 146,3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1 520,2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Немедицинские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частично-платные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646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2 276,8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2 234,2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1 443,3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2 234,2</w:t>
            </w:r>
          </w:p>
        </w:tc>
      </w:tr>
      <w:tr>
        <w:trPr/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8 636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13 589,6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2.6. Сведения об исполнении государственного задания на оказание (выполнение) государственных услуг (работ)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2.6.1. Сведения об исполнении государственного задания на оказание (выполнение) государственных услуг (работ) в году, предшествующем отчетному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360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1"/>
        <w:gridCol w:w="2265"/>
        <w:gridCol w:w="1360"/>
        <w:gridCol w:w="2552"/>
        <w:gridCol w:w="2266"/>
        <w:gridCol w:w="2268"/>
        <w:gridCol w:w="2380"/>
      </w:tblGrid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Значение, утвержденное в государственном задании на отчетный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Фактическое значение за отчетный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ind w:right="-50" w:hang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Отсутствие физического лица, введенные ковидные ограничения, закрытие плановых приемов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количество обращений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Отсутствие физического лица, введенные ковидные ограничения, закрытие плановых приемов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Отсутствие физического лица, введенные ковидные ограничения, закрытие плановых приемов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посещений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3970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Отсутствие физического лица, введенные ковидные ограничения, закрытие плановых приемов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2.6.2. Сведения об исполнении государственного задания на оказание (выполнение) государственных услуг (работ) в отчетном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360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1"/>
        <w:gridCol w:w="2265"/>
        <w:gridCol w:w="1360"/>
        <w:gridCol w:w="2552"/>
        <w:gridCol w:w="2266"/>
        <w:gridCol w:w="2268"/>
        <w:gridCol w:w="2380"/>
      </w:tblGrid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Значение, утвержденное в государственном задании на отчетный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Фактическое значение за отчетный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ind w:right="-50" w:hang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Введенные ковидные ограничения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количество обращений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Введенные ковидные ограничения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Введенные ковидные ограничения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посещений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4050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Введенные ковидные ограничения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ПК «Информационная система управления финансами» НПО Сапфир Отчет об исполнении государственного задания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2.7. Сведения об оказании учреждением государственных услуг (выполнении работ) сверх государственного задания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7"/>
        <w:gridCol w:w="3288"/>
        <w:gridCol w:w="1420"/>
        <w:gridCol w:w="2381"/>
        <w:gridCol w:w="1474"/>
      </w:tblGrid>
      <w:tr>
        <w:trPr/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Единица измерения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оказанных услуг (выполненных работ) сверх государственного задания</w:t>
            </w:r>
          </w:p>
        </w:tc>
      </w:tr>
      <w:tr>
        <w:trPr/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году, предшествующем отчетному году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отчетном году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2.8. 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(работ)) *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6"/>
        <w:gridCol w:w="5614"/>
        <w:gridCol w:w="1475"/>
        <w:gridCol w:w="141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году, предшествующем отчетному году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отчетном году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P614"/>
            <w:bookmarkEnd w:id="1"/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Общий объем оказанных учреждением услуг (выполненных работ), тыс. рублей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P618"/>
            <w:bookmarkEnd w:id="2"/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оказанных учреждением услуг (выполненных работ) в рамках осуществления иных видов деятельности, тыс. рублей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Доля объема услуг (работ) в рамках осуществления иных видов деятельности в общем объеме осуществляемых учреждением услуг (работ), процентов (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п. 2</w:t>
            </w:r>
            <w:r>
              <w:rPr>
                <w:rFonts w:cs="Arial" w:ascii="Arial" w:hAnsi="Arial"/>
                <w:sz w:val="18"/>
                <w:szCs w:val="18"/>
              </w:rPr>
              <w:t xml:space="preserve"> / </w:t>
            </w:r>
            <w:r>
              <w:rPr>
                <w:rFonts w:cs="Arial" w:ascii="Arial" w:hAnsi="Arial"/>
                <w:color w:val="0000FF"/>
                <w:sz w:val="18"/>
                <w:szCs w:val="18"/>
              </w:rPr>
              <w:t>п. 1</w:t>
            </w:r>
            <w:r>
              <w:rPr>
                <w:rFonts w:cs="Arial" w:ascii="Arial" w:hAnsi="Arial"/>
                <w:sz w:val="18"/>
                <w:szCs w:val="18"/>
              </w:rPr>
              <w:t xml:space="preserve"> x 100%)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--------------------------------</w:t>
      </w:r>
    </w:p>
    <w:p>
      <w:pPr>
        <w:pStyle w:val="ConsPlusNormal"/>
        <w:spacing w:before="220" w:after="16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Заполняется в отношении учреждений, которые в случаях, предусмотренных законодательством Российской Федерации, наделены полномочиями по исполнению государственных функций, а также осуществляют полномочия по обеспечению деятельности исполнительных органов государственной власти Свердловской области.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2.9. Цены (тарифы) на платные услуги (работы), оказываемые (выполняемые) потребителям (в динамике в течение отчетного периода)</w:t>
      </w:r>
    </w:p>
    <w:tbl>
      <w:tblPr>
        <w:tblW w:w="1500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78"/>
        <w:gridCol w:w="1851"/>
        <w:gridCol w:w="905"/>
        <w:gridCol w:w="1058"/>
        <w:gridCol w:w="1431"/>
        <w:gridCol w:w="1059"/>
        <w:gridCol w:w="1433"/>
        <w:gridCol w:w="1430"/>
        <w:gridCol w:w="1059"/>
        <w:gridCol w:w="1433"/>
        <w:gridCol w:w="1431"/>
        <w:gridCol w:w="1434"/>
      </w:tblGrid>
      <w:tr>
        <w:trPr>
          <w:trHeight w:val="353" w:hRule="atLeast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2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</w:t>
            </w:r>
          </w:p>
        </w:tc>
      </w:tr>
      <w:tr>
        <w:trPr>
          <w:trHeight w:val="453" w:hRule="atLeast"/>
        </w:trPr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 квартал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II квартал</w:t>
            </w:r>
          </w:p>
        </w:tc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III квартал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IV квартал</w:t>
            </w:r>
          </w:p>
        </w:tc>
      </w:tr>
      <w:tr>
        <w:trPr>
          <w:trHeight w:val="863" w:hRule="atLeast"/>
        </w:trPr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цена (тариф) (рублей)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цена (тариф) (рублей)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(к I кварталу) (процентов)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цена (тариф) (рублей)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(ко II кварталу) (процентов)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(к I кварталу) (процентов)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цена (тариф) (рублей)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(к III кварталу) (процентов)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(ко II кварталу) (процентов)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изменение (к I кварталу) (процентов)</w:t>
            </w:r>
          </w:p>
        </w:tc>
      </w:tr>
      <w:tr>
        <w:trPr>
          <w:trHeight w:val="254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</w:tr>
      <w:tr>
        <w:trPr>
          <w:trHeight w:val="269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Медицинские услуги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2 059,4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2 059,4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2 059,4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69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Немедицинские услуги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2 234,2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2 234,2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2 234,2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2 234,2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0%</w:t>
            </w:r>
          </w:p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Arial" w:hAnsi="Arial" w:cs="Arial"/>
          <w:sz w:val="18"/>
          <w:szCs w:val="18"/>
          <w:highlight w:val="yellow"/>
        </w:rPr>
      </w:pPr>
      <w:r>
        <w:rPr>
          <w:rFonts w:cs="Arial" w:ascii="Arial" w:hAnsi="Arial"/>
          <w:sz w:val="18"/>
          <w:szCs w:val="18"/>
          <w:highlight w:val="yellow"/>
        </w:rPr>
      </w:r>
    </w:p>
    <w:p>
      <w:pPr>
        <w:pStyle w:val="ConsPlusNormal"/>
        <w:rPr>
          <w:rFonts w:ascii="Arial" w:hAnsi="Arial" w:cs="Arial"/>
          <w:sz w:val="18"/>
          <w:szCs w:val="18"/>
          <w:highlight w:val="yellow"/>
        </w:rPr>
      </w:pPr>
      <w:r>
        <w:rPr>
          <w:rFonts w:cs="Arial" w:ascii="Arial" w:hAnsi="Arial"/>
          <w:sz w:val="18"/>
          <w:szCs w:val="18"/>
          <w:highlight w:val="yellow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2.10. Общее количество потребителей, воспользовавшихся услугами (работами) учреждения (в том числе платными для потребителей)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13"/>
        <w:gridCol w:w="2041"/>
        <w:gridCol w:w="1417"/>
      </w:tblGrid>
      <w:tr>
        <w:trPr/>
        <w:tc>
          <w:tcPr>
            <w:tcW w:w="5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Количество</w:t>
            </w:r>
          </w:p>
        </w:tc>
      </w:tr>
      <w:tr>
        <w:trPr/>
        <w:tc>
          <w:tcPr>
            <w:tcW w:w="5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году, предшествующем отчетному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отчетном году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Общее количество потребителей услуг (работ)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14 251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8 703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 них: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юридические лица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67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 на платной основе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67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физические лица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14 188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8 636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 на платной основе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2 736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2.11. Сведения о количестве жалоб потребителей и принятые по результатам их рассмотрения меры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8"/>
        <w:gridCol w:w="2552"/>
        <w:gridCol w:w="2837"/>
        <w:gridCol w:w="3173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Количество жалоб потребителей (единиц)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Принятые по результатам рассмотрения жалоб меры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2.12. Показатели кассовых и плановых поступлений и выплат, предусмотренных планом финансово-хозяйственной деятельности учреждения</w:t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2.12. Показатели кассовых и плановых поступлений и выплат, предусмотренных планом финансово-хозяйственной деятельности учреждения </w:t>
      </w:r>
      <w:r>
        <w:rPr>
          <w:rFonts w:cs="Arial" w:ascii="Arial" w:hAnsi="Arial"/>
          <w:color w:val="FF0000"/>
          <w:sz w:val="18"/>
          <w:szCs w:val="18"/>
        </w:rPr>
        <w:t>(В данной таблице ничего не добавлять и ничего не удалять)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67"/>
        <w:gridCol w:w="1644"/>
        <w:gridCol w:w="2096"/>
        <w:gridCol w:w="1531"/>
        <w:gridCol w:w="1530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Суммы плановых поступлений и выплат (рублей)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Суммы кассовых поступлений (с учетом возврата) и выплат (с учетом восстановленных кассовых выплат) (рублей)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Процент исполнения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Причины отклонения от плановых показателей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Остаток средств на начало планируемого года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5707498,55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5859209,84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Поступления,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 (ф. 0503737 графа 9 Доходы + Источники строка 591 + строка 831)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224113871,27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223456137,16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99,7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возврат дебиторской задолженности прошлых лет (строка 591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 0503737)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386457,29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471544,35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122,0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Возврат сверх предусмотренного плана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возврат сумм ранее перечисленных обеспечений (строка 591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 0503737)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370962,50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Возврат сверх предусмотренного плана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увеличения расчетов по привлечению остатков средств (строка 831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 0503737)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3941,63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Выплаты,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 (ф. 0503737 графа 9 Расходы + Источники строка 592 + строка 832)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230162920,91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192591370,67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Неисполнение работ по госконтракту, остаток средств на зарплату с выплатой в 2022 году</w:t>
            </w:r>
          </w:p>
        </w:tc>
      </w:tr>
      <w:tr>
        <w:trPr/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возврат остатков субсидий (грантов) прошлых лет (строка 592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 0503737)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109124,02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109124,02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выбытие денежных средств при перечислении денежных обеспечений (строка 592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 0503737)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370962,50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370962,50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уменьшение расчетов по привлечению остатков средств (строка 832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ф. 0503737)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3941,63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Остаток средств на конец планируемого года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36565301,09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36580459,28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Справочно: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 них: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прочие поступления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Выбытие финансовых активов,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 них: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прочие выбытия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2.13. Средняя стоимость для потребителей получения частично платных и полностью платных услуг (работ) по видам услуг (работ)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8"/>
        <w:gridCol w:w="2891"/>
        <w:gridCol w:w="1420"/>
        <w:gridCol w:w="1415"/>
        <w:gridCol w:w="1419"/>
        <w:gridCol w:w="1415"/>
      </w:tblGrid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(услуги) работы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Средняя стоимость (рублей)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году, предшествующем отчетному году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отчетном году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частично платных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полностью платных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частично платных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полностью платных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Медицинские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1 967,2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2 202,0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2 059,4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Немедицинские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2 276,8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2 234,2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2.14. Объем финансового обеспечения выполнения государственного задания на оказание (выполнение) государственных услуг (работ), развитие учреждения в рамках программ, утвержденных в соответствии с законодательством Российской Федерации,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37"/>
        <w:gridCol w:w="4763"/>
        <w:gridCol w:w="2097"/>
        <w:gridCol w:w="1472"/>
      </w:tblGrid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4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(рублей)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году, предшествующем отчетному году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отчетном году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финансового обеспечения выполнения государственного задания на оказание (выполнение) государственных услуг (работ)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14 667,5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17 405,3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финансового обеспечения на развитие учреждения в рамках программ, утвержденных в соответствии с законодательством Российской Федерации,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35 045,8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98 448,4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 них: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форме субсидии на выполнение государственного задания на оказание (выполнение) государственных услуг (работ)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14 667,5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17 405,3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форме субсидий на иные цели,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20 378,3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81 043,1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том числе: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103 599,2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113 229,4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2.15. Сведения об общих суммах прибыли учреждения после налогообложения, образовавшихся в связи с оказанием (выполнением) учреждением частично платных и полностью платных услуг (работ)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6"/>
        <w:gridCol w:w="5104"/>
        <w:gridCol w:w="2042"/>
        <w:gridCol w:w="1358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(рублей)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году, предшествующем отчетному году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 отчетном году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Прибыль после налогообложения, образовавшаяся в связи с оказанием (выполнением) учреждением частично платных и полностью платных услуг (работ)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1856989,00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2010346,00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2.16. Сведения об участии учреждения в качестве учредителя или участника некоммерческих и (или) коммерческих организаций</w:t>
      </w:r>
    </w:p>
    <w:tbl>
      <w:tblPr>
        <w:tblW w:w="136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1"/>
        <w:gridCol w:w="1928"/>
        <w:gridCol w:w="1473"/>
        <w:gridCol w:w="1419"/>
        <w:gridCol w:w="1247"/>
        <w:gridCol w:w="1304"/>
        <w:gridCol w:w="1191"/>
        <w:gridCol w:w="2098"/>
        <w:gridCol w:w="1019"/>
        <w:gridCol w:w="1413"/>
      </w:tblGrid>
      <w:tr>
        <w:trPr/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и организационно-правовая форма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Место нахождения юридического лица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Форма участия в капитале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Величина дохода, полученного учреждением от юридического лица, участником (учредителем) которого оно является (за отчетный год) (рублей)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Величина участия в капитале</w:t>
            </w:r>
          </w:p>
        </w:tc>
      </w:tr>
      <w:tr>
        <w:trPr/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рублей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процентов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Не участвует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Раздел 3. Об использовании имущества,</w:t>
      </w:r>
    </w:p>
    <w:p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закрепленного за учреждением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3.1. Сведения об общей балансовой (остаточной) стоимости имущества, закрепленного за учреждением на праве оперативного управления, в отчетном году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5"/>
        <w:gridCol w:w="2838"/>
        <w:gridCol w:w="1415"/>
        <w:gridCol w:w="1482"/>
        <w:gridCol w:w="1355"/>
        <w:gridCol w:w="1414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начало отчетного года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отчетного года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балансовая стоимость (рублей)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остаточная стоимость (рублей)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балансовая стоимость (рублей)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остаточная стоимость (рублей)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имущества, находящегося у учреждения на праве оперативного управления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224184845,32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15999061,20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229769912,73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21242998,08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39432267,52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5129914,61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39432267,52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4913820,65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184752577,80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10869146,59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190333645,21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16325177,43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136265594,09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8370130,62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138938222,09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10476420,41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3.2. Сведения об общей балансовой (остаточной) стоимости недвижимого имущества, приобретенного учреждением за счет средств, выделенных учреждению на указанные цели исполнительным органом государственной власти Свердловской области, осуществляющим функции и полномочия учредителя учреждения, и за счет доходов, полученных учреждением от оказания платных услуг и иной приносящей доход деятельности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7"/>
        <w:gridCol w:w="5727"/>
        <w:gridCol w:w="1419"/>
        <w:gridCol w:w="1415"/>
      </w:tblGrid>
      <w:tr>
        <w:trPr/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5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отчетного года</w:t>
            </w:r>
          </w:p>
        </w:tc>
      </w:tr>
      <w:tr>
        <w:trPr/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балансовая стоимость (рублей)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остаточная стоимость (рублей)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недвижимого имущества, приобретенного учреждением в отчетном году за счет средств, выделенных учреждению на указанные цели исполнительным органом государственной власти Свердловской области, осуществляющим функции и полномочия учредителя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39432267,52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39432267,52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стоимость недвижимого имущества, приобретенного учреждением в отчетном году за счет доходов, полученных от оказания платных услуг и иной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3.3. Сведения об общей площади и количестве объектов имущества, закрепленного за учреждением на праве оперативного управления, а также находящегося у учреждения на основании договора аренды или безвозмездного пользования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5"/>
        <w:gridCol w:w="5670"/>
        <w:gridCol w:w="1420"/>
        <w:gridCol w:w="1414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 конец отчетного года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8380,2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8380,2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площадь объектов недвижимого имущества, находящегося у учреждения на основании договора аренды, кв. 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Общая площадь объектов недвижимого имущества, находящегося у учреждения на основании договора безвозмездного пользования, кв. 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79,1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3.4. Объем средств, полученных в отчетном году от распоряжения в соответствии с законодательством Российской Федерации имуществом, находящимся у учреждения на праве оперативного управления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5"/>
        <w:gridCol w:w="5898"/>
        <w:gridCol w:w="2607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 п/п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Сумма (рублей)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 средств, полученных в отчетном году от распоряжения в соответствии с законодательством Российской Федерации имуществом, находящимся у учреждения на праве оперативного управления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201226,00</w:t>
            </w:r>
          </w:p>
          <w:p>
            <w:pPr>
              <w:pStyle w:val="ConsPlus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Раздел 4. О показателях эффективности</w:t>
      </w:r>
    </w:p>
    <w:p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деятельности учреждения *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4.1. Сведения о видах деятельности учреждения, в отношении которых установлен показатель эффективности, правовых актах, устанавливающих показатели эффективности деятельности учреждения в отношении реализуемого учреждением вида деятельности, о достижении показателей эффективности деятельности учреждения</w:t>
      </w:r>
    </w:p>
    <w:tbl>
      <w:tblPr>
        <w:tblW w:w="1360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1"/>
        <w:gridCol w:w="2267"/>
        <w:gridCol w:w="2268"/>
        <w:gridCol w:w="2834"/>
        <w:gridCol w:w="1984"/>
        <w:gridCol w:w="1985"/>
        <w:gridCol w:w="1756"/>
      </w:tblGrid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Правовой акт, устанавливающий показатель эффективности деятельности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Единица измерения показателя эффективности деятельности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Целевое значение на отчетный период, установленное в правовом акте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Фактическое значение, достигнутое за отчетный период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Основная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Отсутствие обоснованных письменных жалоб, поступивших от граждан на качество оказания услуг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Индивидуальные показатели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Количество выездов в год выездной поликлиники в территории ВУРС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Финансово-экономическая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Исполнение плана по доходам от внебюджетной и иной приносящей доход деятельности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Финансово-экономическая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Соблюдение сроков, порядка и качества предоставления бюджетной, бухгалтерской, финансовой, статистической отчетности, выполнения государственных заданий, поручений (оперативных и внеплановых) ГРБС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Индивидуальные показатели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Выполнение плана рентгенфлюорографических осмотров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Деятельность учреждения, направленная на работу с кадрами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Выполнение плана повышения квалификации и/или профессиональной подготовки работников учреждения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Основная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Результативность исполнения государственного задания учреждением на оказание государственных услуг (выполнение работ)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Деятельность учреждения, направленная на работу с кадрами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Соблюдение планируемого соотношения  средней заработной платы отдельной категории  работников и средней  заработной платы Свердловской области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Финансово-экономическая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Удельный вес закупок, проведенных с использованием конкурсных процедур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Деятельность учреждения, направленная на работу с кадрами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Обеспеченность учреждения специалистами основного профиля, специализирующихся на оказании государственных услуг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Деятельность учреждения, направленная на работу с кадрами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Соблюдение предельной доли оплаты труда работников АУП в фонде оплаты труда учреждения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Деятельность учреждения, направленная на работу с кадрами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Соблюдение предельной доли выбывшего (уволившегося) основного персонала из общей численности учреждения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Основная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Обеспечение информационной открытости учреждения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Качество управления государственным имуществом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Отсутствие неиспользуемого недвижимого имущества либо используемого не по назначению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Качество управления государственным имуществом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Отсутствие представлений Министерства управления государственным имуществом  по результатам контрольных мероприятий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Индивидуальные показатели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Полнота заполнения Национального радиационно-эпидемиологического регистра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Качество управления государственным имуществом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Отсутствие фактов привлечения учреждения и/или его руководителя к административной ответственности по результатам проверок на 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Индивидуальные показатели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Охват диспансерным наблюдением пациентов радиационного риска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Финансово-экономическая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Наличие нормативного правового акта, регулирующего расходование полученных от граждан средств за оказанные платные услуги и/или  средств, полученных в качестве благотворительной и спонсорской помощи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Финансово-экономическая деятельность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3,00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Качество управления государственным имуществом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Приказ от 14 января 2022 г. № 46-п «Об утверждении методики оценки эффективности деятельности государственных учреждений, подведомственных Министерству здравоохранения Свердловской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2,00</w:t>
            </w:r>
          </w:p>
        </w:tc>
      </w:tr>
    </w:tbl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--------------------------------</w:t>
      </w:r>
    </w:p>
    <w:p>
      <w:pPr>
        <w:pStyle w:val="ConsPlusNormal"/>
        <w:spacing w:before="220" w:after="16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Заполняется в отношении учреждений, которые в случаях, предусмотренных законодательством Российской Федерации, наделены полномочиями по исполнению государственных функций, а также осуществляют полномочия по обеспечению деятельности исполнительных органов государственной власти Свердловской области, осуществляющих функции и полномочия учредителя таких учреждений.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Главный бухгалтер учреждения                     _____________ </w:t>
      </w:r>
      <w:r>
        <w:rPr>
          <w:rFonts w:cs="Arial" w:ascii="Arial" w:hAnsi="Arial"/>
          <w:sz w:val="18"/>
          <w:szCs w:val="18"/>
          <w:u w:val="single"/>
        </w:rPr>
        <w:t>Овчинникова Н.В.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(подпись)           (Ф.И.О.)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Ответственный исполнитель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Главный бухгалтер</w:t>
      </w:r>
      <w:r>
        <w:rPr>
          <w:rFonts w:cs="Arial" w:ascii="Arial" w:hAnsi="Arial"/>
          <w:sz w:val="18"/>
          <w:szCs w:val="18"/>
        </w:rPr>
        <w:t xml:space="preserve">                                        _____________  </w:t>
      </w:r>
      <w:r>
        <w:rPr>
          <w:rFonts w:cs="Arial" w:ascii="Arial" w:hAnsi="Arial"/>
          <w:sz w:val="18"/>
          <w:szCs w:val="18"/>
          <w:u w:val="single"/>
        </w:rPr>
        <w:t>Овчинникова Н.В.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(должность)                                                                   (подпись)           (Ф.И.О.)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Начальник планово-экономического отдела     _____________   Москалева Г.В.</w:t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(должность)                                                                   (подпись)           (Ф.И.О.)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"  19 " ма</w:t>
      </w:r>
      <w:bookmarkStart w:id="3" w:name="_GoBack"/>
      <w:bookmarkEnd w:id="3"/>
      <w:r>
        <w:rPr>
          <w:rFonts w:cs="Arial" w:ascii="Arial" w:hAnsi="Arial"/>
          <w:sz w:val="18"/>
          <w:szCs w:val="18"/>
        </w:rPr>
        <w:t>я 2022 г.</w:t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60"/>
        <w:rPr>
          <w:rFonts w:ascii="Arial" w:hAnsi="Arial" w:cs="Arial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4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e23b48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1a1326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e23b48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fc1bb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a13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e23b48"/>
    <w:pPr>
      <w:widowControl w:val="false"/>
      <w:spacing w:lineRule="auto" w:line="240" w:before="0" w:after="0"/>
      <w:jc w:val="both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C1B4-1F9B-4290-997E-EEE2ACAF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Application>LibreOffice/7.1.3.2$Windows_x86 LibreOffice_project/47f78053abe362b9384784d31a6e56f8511eb1c1</Application>
  <AppVersion>15.0000</AppVersion>
  <Pages>23</Pages>
  <Words>5549</Words>
  <Characters>39827</Characters>
  <CharactersWithSpaces>45473</CharactersWithSpaces>
  <Paragraphs>1258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2022-03-21T06:12:00Z</dcterms:created>
  <dc:creator>Шарафиева Р.Г.</dc:creator>
  <dc:description/>
  <dc:language>ru-RU</dc:language>
  <cp:lastModifiedBy>Москалева Галина Владимировна</cp:lastModifiedBy>
  <cp:lastPrinted>2022-06-01T08:42:00Z</cp:lastPrinted>
  <dcterms:modified xsi:type="dcterms:W3CDTF">2022-06-01T08:47:00Z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