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1B3" w:rsidRDefault="003B31B3" w:rsidP="003B31B3">
      <w:pPr>
        <w:tabs>
          <w:tab w:val="left" w:pos="786"/>
        </w:tabs>
        <w:spacing w:before="114" w:after="114"/>
        <w:ind w:right="-1191"/>
        <w:jc w:val="center"/>
        <w:rPr>
          <w:rFonts w:ascii="Times New Roman CYR" w:eastAsia="Times New Roman" w:hAnsi="Times New Roman CYR" w:cs="Times New Roman CYR"/>
          <w:b/>
          <w:sz w:val="18"/>
          <w:szCs w:val="21"/>
        </w:rPr>
      </w:pPr>
      <w:r>
        <w:rPr>
          <w:rFonts w:ascii="Times New Roman CYR" w:hAnsi="Times New Roman CYR" w:cs="Times New Roman CYR"/>
          <w:b/>
          <w:sz w:val="26"/>
          <w:szCs w:val="26"/>
        </w:rPr>
        <w:t xml:space="preserve">Критерии качества и доступности медицинской помощи </w:t>
      </w:r>
    </w:p>
    <w:p w:rsidR="003B31B3" w:rsidRDefault="003B31B3" w:rsidP="003B31B3">
      <w:pPr>
        <w:tabs>
          <w:tab w:val="left" w:pos="786"/>
        </w:tabs>
        <w:spacing w:before="114" w:after="114"/>
        <w:ind w:right="-1191"/>
        <w:jc w:val="center"/>
        <w:rPr>
          <w:rFonts w:eastAsia="Times New Roman"/>
          <w:b/>
          <w:sz w:val="18"/>
        </w:rPr>
      </w:pPr>
      <w:r>
        <w:rPr>
          <w:rFonts w:ascii="Times New Roman CYR" w:eastAsia="Times New Roman" w:hAnsi="Times New Roman CYR" w:cs="Times New Roman CYR"/>
          <w:b/>
          <w:sz w:val="18"/>
          <w:szCs w:val="21"/>
        </w:rPr>
        <w:t xml:space="preserve">в  ГАУЗ СО </w:t>
      </w:r>
      <w:r>
        <w:rPr>
          <w:rFonts w:eastAsia="Times New Roman"/>
          <w:b/>
          <w:sz w:val="18"/>
          <w:szCs w:val="21"/>
        </w:rPr>
        <w:t>«</w:t>
      </w:r>
      <w:r>
        <w:rPr>
          <w:rFonts w:ascii="Times New Roman CYR" w:eastAsia="Times New Roman" w:hAnsi="Times New Roman CYR" w:cs="Times New Roman CYR"/>
          <w:b/>
          <w:sz w:val="18"/>
          <w:szCs w:val="21"/>
        </w:rPr>
        <w:t>СОБ № 2» на 202</w:t>
      </w:r>
      <w:r w:rsidR="0015535C">
        <w:rPr>
          <w:rFonts w:ascii="Times New Roman CYR" w:eastAsia="Times New Roman" w:hAnsi="Times New Roman CYR" w:cs="Times New Roman CYR"/>
          <w:b/>
          <w:sz w:val="18"/>
          <w:szCs w:val="21"/>
        </w:rPr>
        <w:t>5</w:t>
      </w:r>
      <w:r>
        <w:rPr>
          <w:rFonts w:ascii="Times New Roman CYR" w:eastAsia="Times New Roman" w:hAnsi="Times New Roman CYR" w:cs="Times New Roman CYR"/>
          <w:b/>
          <w:sz w:val="18"/>
          <w:szCs w:val="21"/>
        </w:rPr>
        <w:t xml:space="preserve"> год</w:t>
      </w:r>
    </w:p>
    <w:tbl>
      <w:tblPr>
        <w:tblW w:w="10305" w:type="dxa"/>
        <w:tblInd w:w="-569" w:type="dxa"/>
        <w:tblLayout w:type="fixed"/>
        <w:tblCellMar>
          <w:left w:w="54" w:type="dxa"/>
          <w:right w:w="54" w:type="dxa"/>
        </w:tblCellMar>
        <w:tblLook w:val="04A0"/>
      </w:tblPr>
      <w:tblGrid>
        <w:gridCol w:w="425"/>
        <w:gridCol w:w="3033"/>
        <w:gridCol w:w="284"/>
        <w:gridCol w:w="1276"/>
        <w:gridCol w:w="1275"/>
        <w:gridCol w:w="1276"/>
        <w:gridCol w:w="1276"/>
        <w:gridCol w:w="1460"/>
      </w:tblGrid>
      <w:tr w:rsidR="003B31B3" w:rsidTr="0015535C">
        <w:trPr>
          <w:trHeight w:val="23"/>
        </w:trPr>
        <w:tc>
          <w:tcPr>
            <w:tcW w:w="42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rFonts w:eastAsia="Times New Roman"/>
                <w:b/>
                <w:sz w:val="18"/>
                <w:lang w:val="en-US"/>
              </w:rPr>
              <w:t xml:space="preserve">№ 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п/п</w:t>
            </w:r>
          </w:p>
        </w:tc>
        <w:tc>
          <w:tcPr>
            <w:tcW w:w="303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18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Целевое значение </w:t>
            </w:r>
          </w:p>
          <w:p w:rsidR="003B31B3" w:rsidRDefault="003B31B3" w:rsidP="00D137D8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b/>
                <w:sz w:val="18"/>
              </w:rPr>
              <w:t>на 202</w:t>
            </w:r>
            <w:r w:rsidR="00D137D8">
              <w:rPr>
                <w:rFonts w:ascii="Times New Roman CYR" w:hAnsi="Times New Roman CYR" w:cs="Times New Roman CYR"/>
                <w:b/>
                <w:sz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 xml:space="preserve"> г</w:t>
            </w:r>
          </w:p>
        </w:tc>
        <w:tc>
          <w:tcPr>
            <w:tcW w:w="127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Фактическое </w:t>
            </w:r>
          </w:p>
          <w:p w:rsidR="003B31B3" w:rsidRDefault="00D137D8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>З</w:t>
            </w:r>
            <w:r w:rsidR="003B31B3">
              <w:rPr>
                <w:rFonts w:ascii="Times New Roman CYR" w:hAnsi="Times New Roman CYR" w:cs="Times New Roman CYR"/>
                <w:b/>
                <w:sz w:val="18"/>
              </w:rPr>
              <w:t>начени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5</w:t>
            </w:r>
          </w:p>
          <w:p w:rsidR="003B31B3" w:rsidRDefault="003B31B3" w:rsidP="004404AF">
            <w:pPr>
              <w:spacing w:line="276" w:lineRule="auto"/>
              <w:jc w:val="center"/>
            </w:pPr>
            <w:r>
              <w:rPr>
                <w:b/>
                <w:sz w:val="18"/>
                <w:lang w:val="en-US"/>
              </w:rPr>
              <w:t>I</w:t>
            </w:r>
            <w:r w:rsidRPr="003B31B3">
              <w:rPr>
                <w:b/>
                <w:sz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кв. 202</w:t>
            </w:r>
            <w:r w:rsidR="004404AF">
              <w:rPr>
                <w:rFonts w:ascii="Times New Roman CYR" w:hAnsi="Times New Roman CYR" w:cs="Times New Roman CYR"/>
                <w:b/>
                <w:sz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Фактическое </w:t>
            </w:r>
          </w:p>
          <w:p w:rsidR="003B31B3" w:rsidRDefault="003B31B3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>значение</w:t>
            </w:r>
          </w:p>
          <w:p w:rsidR="003B31B3" w:rsidRDefault="003B31B3" w:rsidP="00D137D8">
            <w:pPr>
              <w:spacing w:line="276" w:lineRule="auto"/>
              <w:jc w:val="center"/>
            </w:pPr>
            <w:r>
              <w:rPr>
                <w:b/>
                <w:sz w:val="18"/>
                <w:lang w:val="en-US"/>
              </w:rPr>
              <w:t>II</w:t>
            </w:r>
            <w:r w:rsidRPr="003B31B3">
              <w:rPr>
                <w:b/>
                <w:sz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кв.202</w:t>
            </w:r>
            <w:r w:rsidR="00D137D8">
              <w:rPr>
                <w:rFonts w:ascii="Times New Roman CYR" w:hAnsi="Times New Roman CYR" w:cs="Times New Roman CYR"/>
                <w:b/>
                <w:sz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г</w:t>
            </w:r>
          </w:p>
        </w:tc>
        <w:tc>
          <w:tcPr>
            <w:tcW w:w="127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Фактическое </w:t>
            </w:r>
          </w:p>
          <w:p w:rsidR="003B31B3" w:rsidRDefault="003B31B3">
            <w:pPr>
              <w:spacing w:line="276" w:lineRule="auto"/>
              <w:jc w:val="center"/>
              <w:rPr>
                <w:rFonts w:eastAsia="Times New Roman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значение </w:t>
            </w:r>
          </w:p>
          <w:p w:rsidR="003B31B3" w:rsidRDefault="003B31B3" w:rsidP="00D137D8">
            <w:pPr>
              <w:spacing w:line="276" w:lineRule="auto"/>
              <w:jc w:val="center"/>
            </w:pPr>
            <w:r>
              <w:rPr>
                <w:rFonts w:eastAsia="Times New Roman"/>
                <w:b/>
                <w:sz w:val="18"/>
              </w:rPr>
              <w:t xml:space="preserve"> </w:t>
            </w:r>
            <w:r>
              <w:rPr>
                <w:b/>
                <w:sz w:val="18"/>
                <w:lang w:val="en-US"/>
              </w:rPr>
              <w:t>III</w:t>
            </w:r>
            <w:r w:rsidRPr="003B31B3">
              <w:rPr>
                <w:b/>
                <w:sz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кв.202</w:t>
            </w:r>
            <w:r w:rsidR="00D137D8">
              <w:rPr>
                <w:rFonts w:ascii="Times New Roman CYR" w:hAnsi="Times New Roman CYR" w:cs="Times New Roman CYR"/>
                <w:b/>
                <w:sz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 xml:space="preserve"> г</w:t>
            </w:r>
          </w:p>
        </w:tc>
        <w:tc>
          <w:tcPr>
            <w:tcW w:w="14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B31B3" w:rsidRDefault="003B31B3">
            <w:pPr>
              <w:spacing w:line="276" w:lineRule="auto"/>
              <w:jc w:val="center"/>
              <w:rPr>
                <w:rFonts w:ascii="Times New Roman CYR" w:hAnsi="Times New Roman CYR" w:cs="Times New Roman CYR"/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 xml:space="preserve">Фактическое </w:t>
            </w:r>
          </w:p>
          <w:p w:rsidR="003B31B3" w:rsidRDefault="003B31B3">
            <w:pPr>
              <w:spacing w:line="276" w:lineRule="auto"/>
              <w:jc w:val="center"/>
              <w:rPr>
                <w:b/>
                <w:sz w:val="18"/>
              </w:rPr>
            </w:pPr>
            <w:r>
              <w:rPr>
                <w:rFonts w:ascii="Times New Roman CYR" w:hAnsi="Times New Roman CYR" w:cs="Times New Roman CYR"/>
                <w:b/>
                <w:sz w:val="18"/>
              </w:rPr>
              <w:t>значение</w:t>
            </w:r>
          </w:p>
          <w:p w:rsidR="003B31B3" w:rsidRDefault="003B31B3" w:rsidP="00D137D8">
            <w:pPr>
              <w:spacing w:line="276" w:lineRule="auto"/>
              <w:jc w:val="center"/>
            </w:pPr>
            <w:r>
              <w:rPr>
                <w:b/>
                <w:sz w:val="18"/>
                <w:lang w:val="en-US"/>
              </w:rPr>
              <w:t>IV</w:t>
            </w:r>
            <w:r w:rsidRPr="003B31B3">
              <w:rPr>
                <w:b/>
                <w:sz w:val="18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>кв.202</w:t>
            </w:r>
            <w:r w:rsidR="00D137D8">
              <w:rPr>
                <w:rFonts w:ascii="Times New Roman CYR" w:hAnsi="Times New Roman CYR" w:cs="Times New Roman CYR"/>
                <w:b/>
                <w:sz w:val="18"/>
              </w:rPr>
              <w:t>5</w:t>
            </w:r>
            <w:r>
              <w:rPr>
                <w:rFonts w:ascii="Times New Roman CYR" w:hAnsi="Times New Roman CYR" w:cs="Times New Roman CYR"/>
                <w:b/>
                <w:sz w:val="18"/>
              </w:rPr>
              <w:t xml:space="preserve"> г</w:t>
            </w:r>
          </w:p>
        </w:tc>
      </w:tr>
      <w:tr w:rsidR="003B31B3" w:rsidTr="0015535C">
        <w:trPr>
          <w:trHeight w:val="23"/>
        </w:trPr>
        <w:tc>
          <w:tcPr>
            <w:tcW w:w="10305" w:type="dxa"/>
            <w:gridSpan w:val="8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rFonts w:eastAsia="Times New Roman"/>
                <w:b/>
              </w:rPr>
              <w:t xml:space="preserve">                  </w:t>
            </w:r>
            <w:r>
              <w:rPr>
                <w:rFonts w:ascii="Times New Roman CYR" w:eastAsia="Times New Roman CYR" w:hAnsi="Times New Roman CYR" w:cs="Times New Roman CYR"/>
                <w:b/>
              </w:rPr>
              <w:t xml:space="preserve">          </w:t>
            </w:r>
            <w:r>
              <w:rPr>
                <w:rFonts w:ascii="Times New Roman CYR" w:hAnsi="Times New Roman CYR" w:cs="Times New Roman CYR"/>
                <w:b/>
              </w:rPr>
              <w:t>Критерии качества медицинской помощи</w:t>
            </w:r>
          </w:p>
        </w:tc>
      </w:tr>
      <w:tr w:rsidR="003B31B3" w:rsidTr="0015535C">
        <w:trPr>
          <w:trHeight w:val="1001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Удовлетворенность населения медицинской помощью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  <w:rPr>
                <w:rFonts w:ascii="Times New Roman CYR" w:hAnsi="Times New Roman CYR" w:cs="Times New Roman CYR"/>
                <w:sz w:val="21"/>
                <w:szCs w:val="21"/>
              </w:rPr>
            </w:pPr>
          </w:p>
          <w:p w:rsidR="003B31B3" w:rsidRDefault="003B31B3">
            <w:pPr>
              <w:spacing w:line="276" w:lineRule="auto"/>
              <w:jc w:val="center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81 %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  <w:bookmarkStart w:id="0" w:name="_GoBack"/>
            <w:bookmarkEnd w:id="0"/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832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2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pacing w:line="276" w:lineRule="auto"/>
              <w:jc w:val="both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Количество обоснованных жалоб, в том числе на несоблюдение сроков ожидания оказания и отказ в оказании медицинской помощи, предоставляемой в рамках Территориальной </w:t>
            </w:r>
            <w:hyperlink r:id="rId4" w:anchor="P34" w:history="1">
              <w:r>
                <w:rPr>
                  <w:rStyle w:val="a3"/>
                  <w:rFonts w:ascii="Calibri" w:eastAsia="Calibri" w:hAnsi="Calibri" w:cs="Calibri"/>
                  <w:sz w:val="21"/>
                  <w:szCs w:val="21"/>
                  <w:lang w:eastAsia="en-US"/>
                </w:rPr>
                <w:t>программы</w:t>
              </w:r>
            </w:hyperlink>
            <w:r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 государственных гарантий бесплатного оказания гражданам медицинской помощи в Свердловской области на 2021 год и на плановый период 2022 и 2023 годов</w:t>
            </w:r>
          </w:p>
          <w:p w:rsidR="003B31B3" w:rsidRDefault="003B31B3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  <w:r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>абсолютное количество</w:t>
            </w:r>
          </w:p>
          <w:p w:rsidR="003B31B3" w:rsidRDefault="003B31B3">
            <w:pPr>
              <w:spacing w:line="276" w:lineRule="auto"/>
              <w:jc w:val="center"/>
              <w:rPr>
                <w:rFonts w:ascii="Calibri" w:eastAsia="Calibri" w:hAnsi="Calibri" w:cs="Calibri"/>
                <w:sz w:val="21"/>
                <w:szCs w:val="21"/>
                <w:lang w:eastAsia="en-US"/>
              </w:rPr>
            </w:pPr>
          </w:p>
          <w:p w:rsidR="003B31B3" w:rsidRDefault="003B31B3">
            <w:pPr>
              <w:spacing w:line="276" w:lineRule="auto"/>
              <w:jc w:val="center"/>
            </w:pPr>
            <w:r>
              <w:rPr>
                <w:rFonts w:ascii="Calibri" w:eastAsia="Calibri" w:hAnsi="Calibri" w:cs="Calibri"/>
                <w:sz w:val="21"/>
                <w:szCs w:val="21"/>
                <w:lang w:eastAsia="en-US"/>
              </w:rPr>
              <w:t xml:space="preserve">не более 350 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</w:pPr>
          </w:p>
        </w:tc>
      </w:tr>
      <w:tr w:rsidR="003B31B3" w:rsidTr="0015535C">
        <w:trPr>
          <w:trHeight w:val="23"/>
        </w:trPr>
        <w:tc>
          <w:tcPr>
            <w:tcW w:w="10305" w:type="dxa"/>
            <w:gridSpan w:val="8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rFonts w:eastAsia="Times New Roman"/>
                <w:b/>
                <w:sz w:val="21"/>
                <w:szCs w:val="21"/>
              </w:rPr>
              <w:t xml:space="preserve">                    </w:t>
            </w:r>
            <w:r>
              <w:rPr>
                <w:rFonts w:ascii="Times New Roman CYR" w:eastAsia="Times New Roman CYR" w:hAnsi="Times New Roman CYR" w:cs="Times New Roman CYR"/>
                <w:b/>
                <w:sz w:val="21"/>
                <w:szCs w:val="21"/>
              </w:rPr>
              <w:t xml:space="preserve">                </w:t>
            </w:r>
            <w:r>
              <w:rPr>
                <w:rFonts w:ascii="Times New Roman CYR" w:hAnsi="Times New Roman CYR" w:cs="Times New Roman CYR"/>
                <w:b/>
                <w:sz w:val="21"/>
                <w:szCs w:val="21"/>
              </w:rPr>
              <w:t>Критерии доступности медицинской помощи</w:t>
            </w: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3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  <w:rPr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Амбулаторная медицинская помощь </w:t>
            </w:r>
          </w:p>
          <w:p w:rsidR="003B31B3" w:rsidRDefault="003B31B3">
            <w:pPr>
              <w:spacing w:line="276" w:lineRule="auto"/>
              <w:jc w:val="both"/>
            </w:pPr>
            <w:r>
              <w:rPr>
                <w:sz w:val="21"/>
                <w:szCs w:val="21"/>
              </w:rPr>
              <w:t>(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специализированная медицинская    помощь)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865EA">
            <w:pPr>
              <w:snapToGrid w:val="0"/>
              <w:spacing w:line="276" w:lineRule="auto"/>
              <w:jc w:val="center"/>
            </w:pPr>
            <w:r>
              <w:t>86 203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4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Стационарная медицинская помощь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 w:rsidP="00D137D8">
            <w:pPr>
              <w:snapToGrid w:val="0"/>
              <w:spacing w:line="276" w:lineRule="auto"/>
              <w:jc w:val="center"/>
            </w:pPr>
            <w:r>
              <w:t>2</w:t>
            </w:r>
            <w:r w:rsidR="003865EA">
              <w:t xml:space="preserve"> </w:t>
            </w:r>
            <w:r w:rsidR="00D137D8">
              <w:t>2</w:t>
            </w:r>
            <w:r>
              <w:t xml:space="preserve">00 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5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Время ожидания на амбулаторном приеме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1 час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6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Сроки ожидания плановой госпитализации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 w:rsidP="00D137D8">
            <w:pPr>
              <w:snapToGrid w:val="0"/>
              <w:spacing w:line="276" w:lineRule="auto"/>
              <w:jc w:val="center"/>
            </w:pPr>
            <w:r>
              <w:t>14</w:t>
            </w:r>
            <w:r w:rsidR="00D137D8">
              <w:t xml:space="preserve"> рабочих дней </w:t>
            </w:r>
            <w:proofErr w:type="spellStart"/>
            <w:proofErr w:type="gramStart"/>
            <w:r>
              <w:t>дней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7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Сроки ожидания консультации к </w:t>
            </w:r>
            <w:r>
              <w:rPr>
                <w:sz w:val="21"/>
                <w:szCs w:val="21"/>
              </w:rPr>
              <w:t>«</w:t>
            </w:r>
            <w:r>
              <w:rPr>
                <w:rFonts w:ascii="Times New Roman CYR" w:hAnsi="Times New Roman CYR" w:cs="Times New Roman CYR"/>
                <w:sz w:val="21"/>
                <w:szCs w:val="21"/>
              </w:rPr>
              <w:t>узким специалистам</w:t>
            </w:r>
            <w:r>
              <w:rPr>
                <w:sz w:val="21"/>
                <w:szCs w:val="21"/>
              </w:rPr>
              <w:t>»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 xml:space="preserve">14 </w:t>
            </w:r>
            <w:r w:rsidR="00D137D8">
              <w:t xml:space="preserve">рабочих дней </w:t>
            </w:r>
            <w:proofErr w:type="spellStart"/>
            <w:proofErr w:type="gramStart"/>
            <w:r>
              <w:t>дней</w:t>
            </w:r>
            <w:proofErr w:type="spellEnd"/>
            <w:proofErr w:type="gramEnd"/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12 дней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12 дней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10305" w:type="dxa"/>
            <w:gridSpan w:val="8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hideMark/>
          </w:tcPr>
          <w:p w:rsidR="003B31B3" w:rsidRDefault="003B31B3">
            <w:pPr>
              <w:spacing w:line="276" w:lineRule="auto"/>
            </w:pPr>
            <w:r>
              <w:rPr>
                <w:rFonts w:eastAsia="Times New Roman"/>
                <w:b/>
                <w:sz w:val="21"/>
                <w:szCs w:val="21"/>
                <w:lang w:val="en-US"/>
              </w:rPr>
              <w:t xml:space="preserve">                                  </w:t>
            </w:r>
            <w:r>
              <w:rPr>
                <w:rFonts w:eastAsia="Times New Roman"/>
                <w:b/>
                <w:sz w:val="21"/>
                <w:szCs w:val="21"/>
              </w:rPr>
              <w:t xml:space="preserve">        </w:t>
            </w:r>
            <w:r>
              <w:rPr>
                <w:rFonts w:eastAsia="Times New Roman"/>
                <w:b/>
                <w:sz w:val="21"/>
                <w:szCs w:val="21"/>
                <w:lang w:val="en-US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sz w:val="21"/>
                <w:szCs w:val="21"/>
              </w:rPr>
              <w:t>Показатели эффективности использования ресурсов</w:t>
            </w: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8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Среднегодовая занятость койки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 w:rsidP="00D137D8">
            <w:pPr>
              <w:snapToGrid w:val="0"/>
              <w:spacing w:line="276" w:lineRule="auto"/>
              <w:jc w:val="center"/>
            </w:pPr>
            <w:r>
              <w:t>3</w:t>
            </w:r>
            <w:r w:rsidR="00D137D8">
              <w:t>10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9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Доля врачей, имеющих сертифика</w:t>
            </w:r>
            <w:proofErr w:type="gramStart"/>
            <w:r>
              <w:rPr>
                <w:rFonts w:ascii="Times New Roman CYR" w:hAnsi="Times New Roman CYR" w:cs="Times New Roman CYR"/>
                <w:sz w:val="21"/>
                <w:szCs w:val="21"/>
              </w:rPr>
              <w:t>т-</w:t>
            </w:r>
            <w:proofErr w:type="gramEnd"/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 аккредитацию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100 %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10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  <w:rPr>
                <w:rFonts w:ascii="Times New Roman CYR" w:hAnsi="Times New Roman CYR" w:cs="Times New Roman CYR"/>
                <w:sz w:val="21"/>
                <w:szCs w:val="21"/>
              </w:rPr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 xml:space="preserve">Средние сроки пребывания пациента </w:t>
            </w:r>
          </w:p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на койке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9,4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  <w:tr w:rsidR="003B31B3" w:rsidTr="0015535C">
        <w:trPr>
          <w:trHeight w:val="23"/>
        </w:trPr>
        <w:tc>
          <w:tcPr>
            <w:tcW w:w="42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center"/>
            </w:pPr>
            <w:r>
              <w:rPr>
                <w:sz w:val="21"/>
                <w:szCs w:val="21"/>
                <w:lang w:val="en-US"/>
              </w:rPr>
              <w:t>11</w:t>
            </w:r>
          </w:p>
        </w:tc>
        <w:tc>
          <w:tcPr>
            <w:tcW w:w="3317" w:type="dxa"/>
            <w:gridSpan w:val="2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pacing w:line="276" w:lineRule="auto"/>
              <w:jc w:val="both"/>
            </w:pPr>
            <w:r>
              <w:rPr>
                <w:rFonts w:ascii="Times New Roman CYR" w:hAnsi="Times New Roman CYR" w:cs="Times New Roman CYR"/>
                <w:sz w:val="21"/>
                <w:szCs w:val="21"/>
              </w:rPr>
              <w:t>Коэффициент выполнения функции врачебной должности</w:t>
            </w: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  <w:hideMark/>
          </w:tcPr>
          <w:p w:rsidR="003B31B3" w:rsidRDefault="003B31B3">
            <w:pPr>
              <w:snapToGrid w:val="0"/>
              <w:spacing w:line="276" w:lineRule="auto"/>
              <w:jc w:val="center"/>
            </w:pPr>
            <w:r>
              <w:t>0,98</w:t>
            </w:r>
          </w:p>
        </w:tc>
        <w:tc>
          <w:tcPr>
            <w:tcW w:w="1275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single" w:sz="6" w:space="0" w:color="000001"/>
              <w:bottom w:val="single" w:sz="6" w:space="0" w:color="000001"/>
              <w:right w:val="nil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  <w:tc>
          <w:tcPr>
            <w:tcW w:w="1460" w:type="dxa"/>
            <w:tcBorders>
              <w:top w:val="nil"/>
              <w:left w:val="single" w:sz="6" w:space="0" w:color="000001"/>
              <w:bottom w:val="single" w:sz="6" w:space="0" w:color="000001"/>
              <w:right w:val="single" w:sz="6" w:space="0" w:color="000001"/>
            </w:tcBorders>
          </w:tcPr>
          <w:p w:rsidR="003B31B3" w:rsidRDefault="003B31B3">
            <w:pPr>
              <w:snapToGrid w:val="0"/>
              <w:spacing w:line="276" w:lineRule="auto"/>
              <w:jc w:val="center"/>
            </w:pPr>
          </w:p>
        </w:tc>
      </w:tr>
    </w:tbl>
    <w:p w:rsidR="003B31B3" w:rsidRDefault="003B31B3" w:rsidP="003B31B3">
      <w:pPr>
        <w:rPr>
          <w:lang w:val="en-US"/>
        </w:rPr>
      </w:pPr>
    </w:p>
    <w:p w:rsidR="008046A3" w:rsidRDefault="008046A3"/>
    <w:sectPr w:rsidR="008046A3" w:rsidSect="008046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3B31B3"/>
    <w:rsid w:val="0015535C"/>
    <w:rsid w:val="003865EA"/>
    <w:rsid w:val="003B31B3"/>
    <w:rsid w:val="003B3B2A"/>
    <w:rsid w:val="004404AF"/>
    <w:rsid w:val="0049480C"/>
    <w:rsid w:val="008046A3"/>
    <w:rsid w:val="009B072F"/>
    <w:rsid w:val="00D13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1B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B3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B31B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6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C:\Users\pilnikova-na\Desktop\Documents\&#1054;&#1052;&#1057;\2023\&#1050;&#1088;&#1080;&#1090;&#1077;&#1088;&#1080;&#1080;%20&#1082;&#1072;&#1095;&#1077;&#1089;&#1090;&#1074;&#1072;%20&#1080;%20&#1076;&#1086;&#1089;&#1090;&#1091;&#1087;&#1085;&#1086;&#1089;&#1090;&#1080;%20&#1084;&#1077;&#1076;&#1080;&#1094;&#1080;&#1085;&#1089;&#1082;&#1086;&#1081;%20&#1087;&#1086;&#1084;&#1086;&#1097;&#1080;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Пильникова Надежда Алексеевна</dc:creator>
  <cp:lastModifiedBy>shchipakina-ta</cp:lastModifiedBy>
  <cp:revision>5</cp:revision>
  <dcterms:created xsi:type="dcterms:W3CDTF">2025-01-21T04:22:00Z</dcterms:created>
  <dcterms:modified xsi:type="dcterms:W3CDTF">2025-03-26T09:08:00Z</dcterms:modified>
</cp:coreProperties>
</file>