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0"/>
        <w:pBdr/>
        <w:tabs>
          <w:tab w:val="clear" w:leader="none" w:pos="708"/>
          <w:tab w:val="left" w:leader="none" w:pos="786"/>
        </w:tabs>
        <w:spacing w:after="114" w:before="114"/>
        <w:ind w:right="-1191" w:firstLine="0"/>
        <w:jc w:val="center"/>
        <w:rPr>
          <w:rFonts w:ascii="Times New Roman CYR" w:hAnsi="Times New Roman CYR" w:eastAsia="Times New Roman" w:cs="Times New Roman CYR"/>
          <w:b/>
          <w:sz w:val="18"/>
          <w:szCs w:val="21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Критерии качества и доступности медицинской помощи </w:t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</w:r>
    </w:p>
    <w:p>
      <w:pPr>
        <w:pStyle w:val="880"/>
        <w:pBdr/>
        <w:tabs>
          <w:tab w:val="clear" w:leader="none" w:pos="708"/>
          <w:tab w:val="left" w:leader="none" w:pos="786"/>
        </w:tabs>
        <w:spacing w:after="114" w:before="114"/>
        <w:ind w:right="-1191" w:firstLine="0"/>
        <w:jc w:val="center"/>
        <w:rPr>
          <w:rFonts w:eastAsia="Times New Roman"/>
          <w:b/>
          <w:sz w:val="18"/>
        </w:rPr>
      </w:pPr>
      <w:r>
        <w:rPr>
          <w:rFonts w:ascii="Times New Roman CYR" w:hAnsi="Times New Roman CYR" w:eastAsia="Times New Roman" w:cs="Times New Roman CYR"/>
          <w:b/>
          <w:sz w:val="18"/>
          <w:szCs w:val="21"/>
        </w:rPr>
        <w:t xml:space="preserve">в  ГАУЗ СО </w:t>
      </w:r>
      <w:r>
        <w:rPr>
          <w:rFonts w:eastAsia="Times New Roman"/>
          <w:b/>
          <w:sz w:val="18"/>
          <w:szCs w:val="21"/>
        </w:rPr>
        <w:t xml:space="preserve">«</w:t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  <w:t xml:space="preserve">СОБ № 2» на 2025 год</w:t>
      </w:r>
      <w:r>
        <w:rPr>
          <w:rFonts w:eastAsia="Times New Roman"/>
          <w:b/>
          <w:sz w:val="18"/>
        </w:rPr>
      </w:r>
      <w:r>
        <w:rPr>
          <w:rFonts w:eastAsia="Times New Roman"/>
          <w:b/>
          <w:sz w:val="18"/>
        </w:rPr>
      </w:r>
    </w:p>
    <w:tbl>
      <w:tblPr>
        <w:tblW w:w="10305" w:type="dxa"/>
        <w:tblInd w:w="-569" w:type="dxa"/>
        <w:tblBorders/>
        <w:tblLayout w:type="fixed"/>
        <w:tblCellMar>
          <w:left w:w="54" w:type="dxa"/>
          <w:top w:w="0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035"/>
        <w:gridCol w:w="283"/>
        <w:gridCol w:w="1276"/>
        <w:gridCol w:w="1276"/>
        <w:gridCol w:w="1278"/>
        <w:gridCol w:w="1273"/>
        <w:gridCol w:w="1460"/>
      </w:tblGrid>
      <w:tr>
        <w:trPr>
          <w:trHeight w:val="23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п/п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035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Наименование показателя</w:t>
            </w:r>
            <w:r/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Целевое значение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на 2025 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Значени5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 202г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кв.2025г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rFonts w:eastAsia="Times New Roman"/>
                <w:b/>
                <w:sz w:val="18"/>
              </w:rPr>
            </w:r>
            <w:r>
              <w:rPr>
                <w:rFonts w:eastAsia="Times New Roman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 xml:space="preserve">III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кв.2025 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IV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кв.2025 г</w:t>
            </w:r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</w:rPr>
              <w:t xml:space="preserve">                  </w:t>
            </w:r>
            <w:r>
              <w:rPr>
                <w:rFonts w:ascii="Times New Roman CYR" w:hAnsi="Times New Roman CYR" w:eastAsia="Times New Roman CYR" w:cs="Times New Roman CYR"/>
                <w:b/>
              </w:rPr>
              <w:t xml:space="preserve">          </w:t>
            </w:r>
            <w:r>
              <w:rPr>
                <w:rFonts w:ascii="Times New Roman CYR" w:hAnsi="Times New Roman CYR" w:cs="Times New Roman CYR"/>
                <w:b/>
              </w:rPr>
              <w:t xml:space="preserve">Критерии качества медицинской помощи</w:t>
            </w:r>
            <w:r/>
          </w:p>
        </w:tc>
      </w:tr>
      <w:tr>
        <w:trPr>
          <w:trHeight w:val="1001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Удовлетворенность населения медицинской помощью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86%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/>
            <w:bookmarkStart w:id="0" w:name="_GoBack"/>
            <w:r/>
            <w:bookmarkEnd w:id="0"/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lang w:val="ru-RU" w:eastAsia="zh-CN" w:bidi="ar-SA"/>
              </w:rPr>
              <w:t xml:space="preserve">88%</w:t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  <w:r>
              <w:rPr>
                <w:rFonts w:ascii="Times New Roman CYR" w:hAnsi="Times New Roman CYR" w:eastAsia="Andale Sans UI" w:cs="Times New Roman CYR"/>
                <w:color w:val="auto"/>
                <w:sz w:val="21"/>
                <w:szCs w:val="21"/>
                <w:highlight w:val="none"/>
                <w:lang w:val="ru-RU" w:eastAsia="zh-CN" w:bidi="ar-SA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832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</w:t>
            </w:r>
            <w:r>
              <w:fldChar w:fldCharType="begin"/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instrText xml:space="preserve"> HYPERLINK "../../../../C:/Users/pilnikova-na/Desktop/Documents/%D0%9E%D0%9C%D0%A1/2023/%D0%9A%D1%80%D0%B8%D1%82%D0%B5%D1%80%D0%B8%D</w:instrText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instrText xml:space="preserve">0%B8%20%D0%BA%D0%B0%D1%87%D0%B5%D1%81%D1%82%D0%B2%D0%B0%20%D0%B8%20%D0%B4%D0%BE%D1%81%D1%82%D1%83%D0%BF%D0%BD%D0%BE%D1%81%D1%82%D0%B8%20%D0%BC%D0%B5%D0%B4%D0%B8%D1%86%D0%B8%D0%BD%D1%81%D0%BA%D0%BE%D0%B9%20%D0%BF%D0%BE%D0%BC%D0%BE%D1%89%D0%B8.docx" \l "P34"</w:instrText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fldChar w:fldCharType="separate"/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программы</w:t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fldChar w:fldCharType="end"/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 государственных гарантий бесплатного оказания гражданам медицинской помощи в Свердловской области на 2025год и на плановый период 2026и 2027годов абсолютное количество</w:t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не более 450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</w:t>
            </w:r>
            <w:r/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rPr/>
            </w:pPr>
            <w:r>
              <w:t xml:space="preserve">0</w:t>
            </w:r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21"/>
                <w:szCs w:val="21"/>
              </w:rPr>
              <w:t xml:space="preserve">                    </w:t>
            </w:r>
            <w:r>
              <w:rPr>
                <w:rFonts w:ascii="Times New Roman CYR" w:hAnsi="Times New Roman CYR" w:eastAsia="Times New Roman CYR" w:cs="Times New Roman CYR"/>
                <w:b/>
                <w:sz w:val="21"/>
                <w:szCs w:val="21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Критерии доступности медицинской помощи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Амбулаторная медицинская помощь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sz w:val="21"/>
                <w:szCs w:val="21"/>
              </w:rPr>
              <w:t xml:space="preserve">(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специализированная медицинская    помощь)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86 203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20 689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40489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69737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86203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Стационарная медицинская помощь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2 200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563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1100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1614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2200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Время ожидания на амбулаторном приеме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Сроки ожидания плановой госпитализации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 рабочих дней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8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7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7 дней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Сроки ожидания консультации к </w:t>
            </w:r>
            <w:r>
              <w:rPr>
                <w:sz w:val="21"/>
                <w:szCs w:val="21"/>
              </w:rPr>
              <w:t xml:space="preserve">«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узким специалистам</w:t>
            </w:r>
            <w:r>
              <w:rPr>
                <w:sz w:val="21"/>
                <w:szCs w:val="21"/>
              </w:rPr>
              <w:t xml:space="preserve">»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 рабочих дней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12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12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12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13 дней</w:t>
            </w:r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rPr/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 xml:space="preserve">                                  </w:t>
            </w:r>
            <w:r>
              <w:rPr>
                <w:rFonts w:eastAsia="Times New Roman"/>
                <w:b/>
                <w:sz w:val="21"/>
                <w:szCs w:val="21"/>
              </w:rPr>
              <w:t xml:space="preserve">        </w:t>
            </w:r>
            <w:r>
              <w:rPr>
                <w:rFonts w:eastAsia="Times New Roman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Показатели эффективности деятельности медицинских организаций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Среднегодовая занятость койки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315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76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143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210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289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9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Доля врачей, имеющих сертификат- аккредитацию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100 %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100%</w:t>
            </w:r>
            <w:r/>
            <w:r/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Средние сроки пребывания пациента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на койке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9,3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Коэффициент выполнения функции врачебной должности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0,98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0,25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0,49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0,74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0,98</w:t>
            </w:r>
            <w:r/>
          </w:p>
        </w:tc>
      </w:tr>
    </w:tbl>
    <w:p>
      <w:pPr>
        <w:pStyle w:val="880"/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80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Andale Sans UI">
    <w:panose1 w:val="050401020108070707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footnote text"/>
    <w:basedOn w:val="880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1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Andale Sans UI" w:cs="Times New Roman"/>
      <w:color w:val="auto"/>
      <w:sz w:val="24"/>
      <w:szCs w:val="24"/>
      <w:lang w:val="ru-RU" w:eastAsia="zh-CN" w:bidi="ar-SA"/>
    </w:rPr>
  </w:style>
  <w:style w:type="character" w:styleId="88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82">
    <w:name w:val="Hyperlink"/>
    <w:basedOn w:val="88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83">
    <w:name w:val="Заголовок"/>
    <w:basedOn w:val="880"/>
    <w:next w:val="884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84">
    <w:name w:val="Body Text"/>
    <w:basedOn w:val="880"/>
    <w:pPr>
      <w:pBdr/>
      <w:spacing w:after="140" w:before="0" w:line="276" w:lineRule="auto"/>
      <w:ind/>
    </w:pPr>
  </w:style>
  <w:style w:type="paragraph" w:styleId="885">
    <w:name w:val="List"/>
    <w:basedOn w:val="884"/>
    <w:pPr>
      <w:pBdr/>
      <w:spacing/>
      <w:ind/>
    </w:pPr>
    <w:rPr>
      <w:rFonts w:ascii="PT Astra Serif" w:hAnsi="PT Astra Serif" w:cs="Noto Sans Devanagari"/>
    </w:rPr>
  </w:style>
  <w:style w:type="paragraph" w:styleId="886">
    <w:name w:val="Caption"/>
    <w:basedOn w:val="880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87">
    <w:name w:val="Указатель"/>
    <w:basedOn w:val="88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numbering" w:styleId="888" w:default="1">
    <w:name w:val="No List"/>
    <w:uiPriority w:val="99"/>
    <w:semiHidden/>
    <w:unhideWhenUsed/>
    <w:qFormat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Пильникова Надежда Алексеевна</dc:creator>
  <dc:description/>
  <dc:language>ru-RU</dc:language>
  <cp:revision>10</cp:revision>
  <dcterms:created xsi:type="dcterms:W3CDTF">2025-01-21T04:22:00Z</dcterms:created>
  <dcterms:modified xsi:type="dcterms:W3CDTF">2026-01-22T08:21:59Z</dcterms:modified>
</cp:coreProperties>
</file>