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rPr>
      </w:pPr>
      <w:bookmarkStart w:id="0" w:name="_GoBack"/>
      <w:bookmarkEnd w:id="0"/>
      <w:r>
        <w:rPr>
          <w:rFonts w:cs="Times New Roman" w:ascii="Times New Roman" w:hAnsi="Times New Roman"/>
          <w:b/>
        </w:rPr>
        <w:t>УТВЕРЖДЕНО</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приказом</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 xml:space="preserve">главного врача ГБУЗ СО «СОБ№2» </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от «01» марта 2017г. № 48/4</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t>АНТИКОРРУПЦИОННАЯ ПОЛИТИКА</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sz w:val="32"/>
          <w:szCs w:val="32"/>
        </w:rPr>
      </w:pPr>
      <w:r>
        <w:rPr>
          <w:rFonts w:cs="Times New Roman" w:ascii="Times New Roman" w:hAnsi="Times New Roman"/>
          <w:sz w:val="32"/>
          <w:szCs w:val="32"/>
        </w:rPr>
        <w:t xml:space="preserve">государственного бюджетного учреждения здравоохранения Свердловской области </w:t>
      </w:r>
    </w:p>
    <w:p>
      <w:pPr>
        <w:pStyle w:val="Normal"/>
        <w:spacing w:lineRule="auto" w:line="240" w:before="0" w:after="0"/>
        <w:jc w:val="center"/>
        <w:rPr>
          <w:sz w:val="32"/>
          <w:szCs w:val="32"/>
        </w:rPr>
      </w:pPr>
      <w:r>
        <w:rPr>
          <w:rFonts w:cs="Times New Roman" w:ascii="Times New Roman" w:hAnsi="Times New Roman"/>
          <w:sz w:val="32"/>
          <w:szCs w:val="32"/>
        </w:rPr>
        <w:t>«Свердловская областная больница №2»</w:t>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г.Екатеринбург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w:t>
      </w:r>
    </w:p>
    <w:p>
      <w:pPr>
        <w:pStyle w:val="2"/>
        <w:jc w:val="center"/>
        <w:rPr>
          <w:color w:val="auto"/>
        </w:rPr>
      </w:pPr>
      <w:r>
        <w:rPr>
          <w:color w:val="auto"/>
        </w:rPr>
        <w:t>СОДЕРЖАНИЕ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Look w:val="04a0"/>
      </w:tblPr>
      <w:tblGrid>
        <w:gridCol w:w="9038"/>
        <w:gridCol w:w="532"/>
      </w:tblGrid>
      <w:tr>
        <w:trPr/>
        <w:tc>
          <w:tcPr>
            <w:tcW w:w="9038" w:type="dxa"/>
            <w:tcBorders/>
          </w:tcPr>
          <w:p>
            <w:pPr>
              <w:pStyle w:val="Normal"/>
              <w:widowControl w:val="false"/>
              <w:spacing w:lineRule="atLeast" w:line="0" w:before="0" w:after="200"/>
              <w:jc w:val="both"/>
              <w:rPr/>
            </w:pPr>
            <w:r>
              <w:rPr>
                <w:rStyle w:val="FontStyle17"/>
                <w:b/>
                <w:sz w:val="21"/>
                <w:szCs w:val="21"/>
              </w:rPr>
              <w:t>Глава 1. Цели и задачи внедрения антикоррупционной политики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4</w:t>
            </w:r>
          </w:p>
        </w:tc>
      </w:tr>
      <w:tr>
        <w:trPr/>
        <w:tc>
          <w:tcPr>
            <w:tcW w:w="9038" w:type="dxa"/>
            <w:tcBorders/>
          </w:tcPr>
          <w:p>
            <w:pPr>
              <w:pStyle w:val="Normal"/>
              <w:widowControl w:val="false"/>
              <w:spacing w:lineRule="atLeast" w:line="0" w:before="0" w:after="200"/>
              <w:rPr/>
            </w:pPr>
            <w:r>
              <w:rPr>
                <w:rStyle w:val="FontStyle17"/>
                <w:b/>
                <w:sz w:val="21"/>
                <w:szCs w:val="21"/>
              </w:rPr>
              <w:t>Глава 2. Понятия и определения, используемые в антикоррупционной политике</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4</w:t>
            </w:r>
          </w:p>
        </w:tc>
      </w:tr>
      <w:tr>
        <w:trPr/>
        <w:tc>
          <w:tcPr>
            <w:tcW w:w="9038" w:type="dxa"/>
            <w:tcBorders/>
          </w:tcPr>
          <w:p>
            <w:pPr>
              <w:pStyle w:val="Normal"/>
              <w:widowControl w:val="false"/>
              <w:spacing w:lineRule="atLeast" w:line="0" w:before="0" w:after="200"/>
              <w:jc w:val="both"/>
              <w:rPr>
                <w:rFonts w:ascii="Times New Roman" w:hAnsi="Times New Roman" w:cs="Times New Roman"/>
                <w:b/>
                <w:b/>
                <w:sz w:val="21"/>
                <w:szCs w:val="21"/>
              </w:rPr>
            </w:pPr>
            <w:r>
              <w:rPr>
                <w:rFonts w:cs="Times New Roman" w:ascii="Times New Roman" w:hAnsi="Times New Roman"/>
                <w:b/>
                <w:sz w:val="21"/>
                <w:szCs w:val="21"/>
              </w:rPr>
              <w:t xml:space="preserve">Глава 3. Основные принципы противодействия коррупции в </w:t>
            </w:r>
            <w:r>
              <w:rPr>
                <w:rFonts w:cs="Times New Roman" w:ascii="Times New Roman" w:hAnsi="Times New Roman"/>
                <w:b/>
                <w:bCs/>
                <w:sz w:val="21"/>
                <w:szCs w:val="21"/>
              </w:rPr>
              <w:t>учреждении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5</w:t>
            </w:r>
          </w:p>
        </w:tc>
      </w:tr>
      <w:tr>
        <w:trPr/>
        <w:tc>
          <w:tcPr>
            <w:tcW w:w="9038" w:type="dxa"/>
            <w:tcBorders/>
          </w:tcPr>
          <w:p>
            <w:pPr>
              <w:pStyle w:val="Normal"/>
              <w:widowControl w:val="false"/>
              <w:spacing w:lineRule="atLeast" w:line="0" w:before="0" w:after="200"/>
              <w:jc w:val="both"/>
              <w:rPr>
                <w:rFonts w:ascii="Times New Roman" w:hAnsi="Times New Roman" w:cs="Times New Roman"/>
                <w:sz w:val="21"/>
                <w:szCs w:val="21"/>
              </w:rPr>
            </w:pPr>
            <w:r>
              <w:rPr>
                <w:rFonts w:cs="Times New Roman" w:ascii="Times New Roman" w:hAnsi="Times New Roman"/>
                <w:b/>
                <w:sz w:val="21"/>
                <w:szCs w:val="21"/>
              </w:rPr>
              <w:t>Глава 4. Организация антикоррупционной деятельности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6</w:t>
            </w:r>
          </w:p>
        </w:tc>
      </w:tr>
      <w:tr>
        <w:trPr/>
        <w:tc>
          <w:tcPr>
            <w:tcW w:w="9038" w:type="dxa"/>
            <w:tcBorders/>
          </w:tcPr>
          <w:p>
            <w:pPr>
              <w:pStyle w:val="Normal"/>
              <w:widowControl w:val="false"/>
              <w:spacing w:lineRule="atLeast" w:line="0" w:before="0" w:after="200"/>
              <w:jc w:val="both"/>
              <w:rPr>
                <w:rFonts w:ascii="Times New Roman" w:hAnsi="Times New Roman" w:cs="Times New Roman"/>
                <w:sz w:val="21"/>
                <w:szCs w:val="21"/>
              </w:rPr>
            </w:pPr>
            <w:r>
              <w:rPr>
                <w:rFonts w:cs="Times New Roman" w:ascii="Times New Roman" w:hAnsi="Times New Roman"/>
                <w:b/>
                <w:sz w:val="21"/>
                <w:szCs w:val="21"/>
              </w:rPr>
              <w:t>Глава 5. Направления антикоррупционной деятельности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6</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b/>
                <w:b/>
                <w:sz w:val="24"/>
                <w:szCs w:val="24"/>
              </w:rPr>
            </w:pPr>
            <w:r>
              <w:rPr>
                <w:rFonts w:cs="Times New Roman" w:ascii="Times New Roman" w:hAnsi="Times New Roman"/>
                <w:sz w:val="24"/>
                <w:szCs w:val="24"/>
              </w:rPr>
              <w:t>1. Установление обязанностей работников организации по предупреждению и противодействию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6</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2. Оценка коррупционных рисков</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7</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3. Выявление и урегулирование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8</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4. Разработка и внедрение в практику стандартов и процедур, направленных на обеспечение добросовестной работы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5. Консультирование и обучение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6. Внутренний контроль и аудит</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7. Принятие мер по предупреждению коррупции при взаимодействии с организациями-контрагентами и в зависимых организациях</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11</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8. Взаимодействие с государственными органами, осуществляющими контрольно-надзорные функции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2</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9. Сотрудничество с правоохранительными органами в сфере противодействия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2</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10. Участие в коллективных инициативах по противодействию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11. Анализ эффективности мер по противодействию коррупции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13</w:t>
            </w:r>
          </w:p>
        </w:tc>
      </w:tr>
      <w:tr>
        <w:trPr>
          <w:trHeight w:val="551" w:hRule="atLeast"/>
        </w:trPr>
        <w:tc>
          <w:tcPr>
            <w:tcW w:w="9038" w:type="dxa"/>
            <w:tcBorders/>
            <w:vAlign w:val="center"/>
          </w:tcPr>
          <w:p>
            <w:pPr>
              <w:pStyle w:val="Normal"/>
              <w:widowControl w:val="false"/>
              <w:spacing w:before="0" w:after="200"/>
              <w:rPr>
                <w:rFonts w:ascii="Times New Roman" w:hAnsi="Times New Roman" w:cs="Times New Roman"/>
                <w:sz w:val="24"/>
                <w:szCs w:val="24"/>
              </w:rPr>
            </w:pPr>
            <w:r>
              <w:rPr>
                <w:rStyle w:val="FontStyle17"/>
                <w:sz w:val="24"/>
                <w:szCs w:val="24"/>
              </w:rPr>
              <w:t>12. Ответственность работников за несоблюдение требований антикоррупционной политики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13</w:t>
            </w:r>
          </w:p>
        </w:tc>
      </w:tr>
      <w:tr>
        <w:trPr/>
        <w:tc>
          <w:tcPr>
            <w:tcW w:w="9038" w:type="dxa"/>
            <w:tcBorders/>
          </w:tcPr>
          <w:p>
            <w:pPr>
              <w:pStyle w:val="Normal"/>
              <w:widowControl w:val="false"/>
              <w:spacing w:before="0" w:after="200"/>
              <w:rPr>
                <w:rFonts w:ascii="Times New Roman" w:hAnsi="Times New Roman" w:cs="Times New Roman"/>
                <w:sz w:val="24"/>
                <w:szCs w:val="24"/>
              </w:rPr>
            </w:pPr>
            <w:r>
              <w:rPr>
                <w:rStyle w:val="FontStyle17"/>
                <w:sz w:val="24"/>
                <w:szCs w:val="24"/>
              </w:rPr>
              <w:t>13. Порядок пересмотра и внесения изменений в антикоррупционную политику</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13</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 №1. Кодекс этики и служебного поведения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Основные понятия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14</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Основные принципы профессиональной этики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15</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4. Основные правила служебного поведения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15</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5. Требования к антикоррупционному поведению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17</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6. Обращение со служебной информацией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17</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 №2.</w:t>
            </w:r>
            <w:r>
              <w:rPr>
                <w:rFonts w:cs="Times New Roman" w:ascii="Times New Roman" w:hAnsi="Times New Roman"/>
                <w:b/>
                <w:bCs/>
                <w:sz w:val="21"/>
                <w:szCs w:val="21"/>
              </w:rPr>
              <w:t xml:space="preserve"> </w:t>
            </w:r>
            <w:r>
              <w:rPr>
                <w:rFonts w:cs="Times New Roman" w:ascii="Times New Roman" w:hAnsi="Times New Roman"/>
                <w:b/>
                <w:bCs/>
                <w:sz w:val="21"/>
                <w:szCs w:val="21"/>
                <w:u w:val="single"/>
              </w:rPr>
              <w:t>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18</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Cs/>
                <w:sz w:val="24"/>
                <w:szCs w:val="24"/>
              </w:rPr>
              <w:t>Форма журнала регистрации и учета уведомлений о фактах обращения в целях склонения работников к совершению коррупционных правонарушений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20</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Приложение№3.  Положение о конфликте интересов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21</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21</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Основные принципы предотвращения и урегулирования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21</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Порядок раскрытия конфликта интересов работником организации и его урегулирования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21</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4. Возможные способы разрешения возникшего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22</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5. Обязанности работника организации в связи с раскрытием и урегулированием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22</w:t>
            </w:r>
          </w:p>
        </w:tc>
      </w:tr>
      <w:tr>
        <w:trPr/>
        <w:tc>
          <w:tcPr>
            <w:tcW w:w="9038" w:type="dxa"/>
            <w:tcBorders/>
          </w:tcPr>
          <w:p>
            <w:pPr>
              <w:pStyle w:val="Normal"/>
              <w:widowControl w:val="false"/>
              <w:spacing w:before="0" w:after="200"/>
              <w:jc w:val="both"/>
              <w:rPr>
                <w:rFonts w:ascii="Times New Roman" w:hAnsi="Times New Roman" w:cs="Times New Roman"/>
                <w:b/>
                <w:b/>
                <w:sz w:val="24"/>
                <w:szCs w:val="24"/>
              </w:rPr>
            </w:pPr>
            <w:r>
              <w:rPr>
                <w:rFonts w:cs="Times New Roman" w:ascii="Times New Roman" w:hAnsi="Times New Roman"/>
                <w:b/>
                <w:bCs/>
                <w:sz w:val="21"/>
                <w:szCs w:val="21"/>
              </w:rPr>
              <w:t xml:space="preserve">Декларация о конфликте интересов </w:t>
            </w:r>
            <w:r>
              <w:rPr>
                <w:rFonts w:cs="Times New Roman" w:ascii="Times New Roman" w:hAnsi="Times New Roman"/>
                <w:b/>
                <w:bCs/>
                <w:sz w:val="24"/>
                <w:szCs w:val="24"/>
              </w:rPr>
              <w:t xml:space="preserve"> </w:t>
            </w:r>
            <w:r>
              <w:rPr>
                <w:rFonts w:cs="Times New Roman" w:ascii="Times New Roman" w:hAnsi="Times New Roman"/>
                <w:b w:val="false"/>
                <w:bCs w:val="false"/>
                <w:sz w:val="21"/>
                <w:szCs w:val="21"/>
              </w:rPr>
              <w:t>(Приложение к Положению о конфликте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23</w:t>
            </w:r>
          </w:p>
        </w:tc>
      </w:tr>
      <w:tr>
        <w:trPr/>
        <w:tc>
          <w:tcPr>
            <w:tcW w:w="9038" w:type="dxa"/>
            <w:tcBorders/>
          </w:tcPr>
          <w:p>
            <w:pPr>
              <w:pStyle w:val="Normal"/>
              <w:widowControl w:val="false"/>
              <w:spacing w:before="0" w:after="200"/>
              <w:jc w:val="both"/>
              <w:rPr>
                <w:rFonts w:ascii="Times New Roman" w:hAnsi="Times New Roman" w:cs="Times New Roman"/>
                <w:b/>
                <w:b/>
                <w:bCs/>
                <w:sz w:val="24"/>
                <w:szCs w:val="24"/>
              </w:rPr>
            </w:pPr>
            <w:r>
              <w:rPr>
                <w:rFonts w:cs="Times New Roman" w:ascii="Times New Roman" w:hAnsi="Times New Roman"/>
                <w:sz w:val="24"/>
                <w:szCs w:val="24"/>
              </w:rPr>
              <w:t>1. Внешние интересы или активы</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23</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Личные интересы и честное ведение бизнеса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3. Взаимоотношения с государственными служащими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4. Инсайдерская информация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5. Ресурсы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6. Равные права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7. Подарки и деловое гостеприимство</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8. Другие вопросы</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9. Декларация о доходах</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1"/>
                <w:szCs w:val="21"/>
              </w:rPr>
            </w:pPr>
            <w:r>
              <w:rPr>
                <w:rFonts w:cs="Times New Roman" w:ascii="Times New Roman" w:hAnsi="Times New Roman"/>
                <w:b/>
                <w:sz w:val="21"/>
                <w:szCs w:val="21"/>
                <w:u w:val="single"/>
              </w:rPr>
              <w:t xml:space="preserve">Приложение№4. </w:t>
            </w:r>
            <w:r>
              <w:rPr>
                <w:rFonts w:cs="Times New Roman" w:ascii="Times New Roman" w:hAnsi="Times New Roman"/>
                <w:b/>
                <w:sz w:val="21"/>
                <w:szCs w:val="21"/>
              </w:rPr>
              <w:t>Правила обмена деловыми подарками и знаками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26</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26</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2. Дарение деловых подарков и оказание знаков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26</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Получение работниками организации деловых подарков и принятие знаков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26</w:t>
            </w:r>
          </w:p>
        </w:tc>
      </w:tr>
    </w:tbl>
    <w:p>
      <w:pPr>
        <w:pStyle w:val="2"/>
        <w:jc w:val="center"/>
        <w:rPr/>
      </w:pPr>
      <w:r>
        <w:rPr>
          <w:rStyle w:val="FontStyle17"/>
          <w:color w:val="auto"/>
          <w:sz w:val="24"/>
          <w:szCs w:val="24"/>
        </w:rPr>
        <w:t>Глава 1. Цели и задачи внедрения антикоррупционной политики</w:t>
      </w:r>
    </w:p>
    <w:p>
      <w:pPr>
        <w:pStyle w:val="Style121"/>
        <w:widowControl/>
        <w:tabs>
          <w:tab w:val="clear" w:pos="708"/>
          <w:tab w:val="left" w:pos="7445" w:leader="underscore"/>
        </w:tabs>
        <w:spacing w:lineRule="auto" w:line="240"/>
        <w:ind w:firstLine="709"/>
        <w:rPr/>
      </w:pPr>
      <w:r>
        <w:rPr>
          <w:rStyle w:val="FontStyle17"/>
          <w:sz w:val="24"/>
          <w:szCs w:val="24"/>
        </w:rPr>
        <w:t>Антикоррупционная политика в г</w:t>
      </w:r>
      <w:r>
        <w:rPr>
          <w:sz w:val="24"/>
          <w:szCs w:val="24"/>
        </w:rPr>
        <w:t>осударственном бюджетном учреждении здравоохранения Свердловской области «</w:t>
      </w:r>
      <w:r>
        <w:rPr>
          <w:rFonts w:eastAsia="Times New Roman" w:cs="Times New Roman"/>
          <w:sz w:val="24"/>
          <w:szCs w:val="24"/>
          <w:lang w:eastAsia="ru-RU"/>
        </w:rPr>
        <w:t>Свердловская областная больница №2</w:t>
      </w:r>
      <w:r>
        <w:rPr>
          <w:sz w:val="24"/>
          <w:szCs w:val="24"/>
        </w:rPr>
        <w:t>»</w:t>
      </w:r>
      <w:r>
        <w:rPr>
          <w:rStyle w:val="FontStyle17"/>
          <w:sz w:val="24"/>
          <w:szCs w:val="24"/>
        </w:rPr>
        <w:t xml:space="preserve"> (далее - ГБУЗ СО «</w:t>
      </w:r>
      <w:r>
        <w:rPr>
          <w:rStyle w:val="FontStyle17"/>
          <w:rFonts w:eastAsia="Times New Roman" w:cs="Times New Roman"/>
          <w:sz w:val="24"/>
          <w:szCs w:val="24"/>
          <w:lang w:eastAsia="ru-RU"/>
        </w:rPr>
        <w:t>СОБ №2</w:t>
      </w:r>
      <w:r>
        <w:rPr>
          <w:rStyle w:val="FontStyle17"/>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pPr>
        <w:pStyle w:val="Style121"/>
        <w:widowControl/>
        <w:spacing w:lineRule="auto" w:line="240"/>
        <w:ind w:firstLine="709"/>
        <w:rPr/>
      </w:pPr>
      <w:r>
        <w:rPr>
          <w:rStyle w:val="FontStyle17"/>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Закон о противодействии коррупции).</w:t>
      </w:r>
    </w:p>
    <w:p>
      <w:pPr>
        <w:pStyle w:val="Style121"/>
        <w:widowControl/>
        <w:spacing w:lineRule="auto" w:line="240"/>
        <w:ind w:firstLine="709"/>
        <w:rPr/>
      </w:pPr>
      <w:r>
        <w:rPr>
          <w:rStyle w:val="FontStyle17"/>
          <w:sz w:val="24"/>
          <w:szCs w:val="24"/>
        </w:rPr>
        <w:t>Основные меры по предупреждению коррупции:</w:t>
      </w:r>
    </w:p>
    <w:p>
      <w:pPr>
        <w:pStyle w:val="Style131"/>
        <w:widowControl/>
        <w:numPr>
          <w:ilvl w:val="0"/>
          <w:numId w:val="1"/>
        </w:numPr>
        <w:tabs>
          <w:tab w:val="clear" w:pos="708"/>
          <w:tab w:val="left" w:pos="851" w:leader="none"/>
        </w:tabs>
        <w:spacing w:lineRule="auto" w:line="240"/>
        <w:ind w:left="0" w:firstLine="426"/>
        <w:rPr/>
      </w:pPr>
      <w:r>
        <w:rPr>
          <w:rStyle w:val="FontStyle17"/>
          <w:sz w:val="24"/>
          <w:szCs w:val="24"/>
        </w:rPr>
        <w:t>определение должностных лиц, ответственных за профилактику коррупционных и иных правонарушений;</w:t>
      </w:r>
    </w:p>
    <w:p>
      <w:pPr>
        <w:pStyle w:val="Normal"/>
        <w:spacing w:lineRule="auto" w:line="240" w:before="0" w:after="0"/>
        <w:ind w:firstLine="491"/>
        <w:jc w:val="both"/>
        <w:rPr>
          <w:sz w:val="24"/>
          <w:szCs w:val="24"/>
        </w:rPr>
      </w:pPr>
      <w:r>
        <w:rPr>
          <w:rFonts w:cs="Times New Roman" w:ascii="Times New Roman" w:hAnsi="Times New Roman"/>
          <w:sz w:val="24"/>
          <w:szCs w:val="24"/>
        </w:rPr>
        <w:t>2) взаимодействие с государственными органами, осуществляющими контрольно-надзорные функции;</w:t>
      </w:r>
    </w:p>
    <w:p>
      <w:pPr>
        <w:pStyle w:val="Normal"/>
        <w:spacing w:lineRule="auto" w:line="240" w:before="0" w:after="0"/>
        <w:ind w:firstLine="491"/>
        <w:jc w:val="both"/>
        <w:rPr/>
      </w:pPr>
      <w:r>
        <w:rPr>
          <w:rStyle w:val="FontStyle17"/>
          <w:sz w:val="24"/>
          <w:szCs w:val="24"/>
        </w:rPr>
        <w:t>3) сотрудничество с правоохранительными органами;</w:t>
      </w:r>
    </w:p>
    <w:p>
      <w:pPr>
        <w:pStyle w:val="Style131"/>
        <w:widowControl/>
        <w:tabs>
          <w:tab w:val="clear" w:pos="708"/>
          <w:tab w:val="left" w:pos="1152" w:leader="none"/>
        </w:tabs>
        <w:spacing w:lineRule="auto" w:line="240"/>
        <w:ind w:firstLine="491"/>
        <w:rPr/>
      </w:pPr>
      <w:r>
        <w:rPr>
          <w:rStyle w:val="FontStyle17"/>
          <w:sz w:val="24"/>
          <w:szCs w:val="24"/>
        </w:rPr>
        <w:t>4) разработка и внедрение в практику стандартов и процедур, направленных на обеспечение добросовестной работы учреждения;</w:t>
      </w:r>
    </w:p>
    <w:p>
      <w:pPr>
        <w:pStyle w:val="Style131"/>
        <w:widowControl/>
        <w:tabs>
          <w:tab w:val="clear" w:pos="708"/>
          <w:tab w:val="left" w:pos="1008" w:leader="none"/>
        </w:tabs>
        <w:spacing w:lineRule="auto" w:line="240"/>
        <w:ind w:firstLine="491"/>
        <w:rPr/>
      </w:pPr>
      <w:r>
        <w:rPr>
          <w:rStyle w:val="FontStyle17"/>
          <w:sz w:val="24"/>
          <w:szCs w:val="24"/>
        </w:rPr>
        <w:t>5) принятие кодекса этики и служебного поведения работников</w:t>
        <w:br/>
        <w:t>организации;</w:t>
      </w:r>
    </w:p>
    <w:p>
      <w:pPr>
        <w:pStyle w:val="Style131"/>
        <w:widowControl/>
        <w:tabs>
          <w:tab w:val="clear" w:pos="708"/>
          <w:tab w:val="left" w:pos="1018" w:leader="none"/>
        </w:tabs>
        <w:spacing w:lineRule="auto" w:line="240"/>
        <w:ind w:firstLine="491"/>
        <w:rPr/>
      </w:pPr>
      <w:r>
        <w:rPr>
          <w:rStyle w:val="FontStyle17"/>
          <w:sz w:val="24"/>
          <w:szCs w:val="24"/>
        </w:rPr>
        <w:t>6) предотвращение и урегулирование конфликта интересов;</w:t>
      </w:r>
    </w:p>
    <w:p>
      <w:pPr>
        <w:pStyle w:val="Style131"/>
        <w:widowControl/>
        <w:tabs>
          <w:tab w:val="clear" w:pos="708"/>
          <w:tab w:val="left" w:pos="1018" w:leader="none"/>
        </w:tabs>
        <w:spacing w:lineRule="auto" w:line="240"/>
        <w:ind w:firstLine="491"/>
        <w:rPr/>
      </w:pPr>
      <w:r>
        <w:rPr>
          <w:rStyle w:val="FontStyle17"/>
          <w:sz w:val="24"/>
          <w:szCs w:val="24"/>
        </w:rPr>
        <w:t>7) своевременное ознакомление с правилами обмена деловыми подарками и знаками делового гостеприимства;</w:t>
      </w:r>
    </w:p>
    <w:p>
      <w:pPr>
        <w:pStyle w:val="Style131"/>
        <w:widowControl/>
        <w:tabs>
          <w:tab w:val="clear" w:pos="708"/>
          <w:tab w:val="left" w:pos="1339" w:leader="none"/>
        </w:tabs>
        <w:spacing w:lineRule="auto" w:line="240"/>
        <w:ind w:firstLine="491"/>
        <w:rPr/>
      </w:pPr>
      <w:r>
        <w:rPr>
          <w:rStyle w:val="FontStyle17"/>
          <w:sz w:val="24"/>
          <w:szCs w:val="24"/>
        </w:rPr>
        <w:t xml:space="preserve">8) </w:t>
      </w:r>
      <w:r>
        <w:rPr>
          <w:sz w:val="24"/>
          <w:szCs w:val="24"/>
        </w:rPr>
        <w:t>Внутренний контроль и аудит обоснованности и целесообразности расходов учреждения</w:t>
      </w:r>
      <w:r>
        <w:rPr>
          <w:rStyle w:val="FontStyle17"/>
          <w:sz w:val="24"/>
          <w:szCs w:val="24"/>
        </w:rPr>
        <w:t>.</w:t>
      </w:r>
    </w:p>
    <w:p>
      <w:pPr>
        <w:pStyle w:val="Style121"/>
        <w:widowControl/>
        <w:spacing w:lineRule="auto" w:line="240"/>
        <w:ind w:firstLine="709"/>
        <w:rPr/>
      </w:pPr>
      <w:r>
        <w:rPr>
          <w:rStyle w:val="FontStyle17"/>
          <w:sz w:val="24"/>
          <w:szCs w:val="24"/>
        </w:rPr>
        <w:t>Антикоррупционная политика медицинской организации направлена на реализацию данных мер.</w:t>
      </w:r>
    </w:p>
    <w:p>
      <w:pPr>
        <w:pStyle w:val="2"/>
        <w:jc w:val="center"/>
        <w:rPr/>
      </w:pPr>
      <w:r>
        <w:rPr>
          <w:rStyle w:val="FontStyle17"/>
          <w:color w:val="auto"/>
          <w:sz w:val="24"/>
          <w:szCs w:val="24"/>
        </w:rPr>
        <w:t xml:space="preserve">Глава 2. Понятия и определения, используемые </w:t>
      </w:r>
    </w:p>
    <w:p>
      <w:pPr>
        <w:pStyle w:val="Normal"/>
        <w:jc w:val="center"/>
        <w:rPr/>
      </w:pPr>
      <w:r>
        <w:rPr>
          <w:rStyle w:val="FontStyle17"/>
          <w:b/>
          <w:sz w:val="24"/>
          <w:szCs w:val="24"/>
        </w:rPr>
        <w:t>в антикоррупционной политике</w:t>
      </w:r>
    </w:p>
    <w:p>
      <w:pPr>
        <w:pStyle w:val="Style121"/>
        <w:widowControl/>
        <w:spacing w:lineRule="auto" w:line="240"/>
        <w:ind w:firstLine="709"/>
        <w:rPr/>
      </w:pPr>
      <w:r>
        <w:rPr>
          <w:rStyle w:val="FontStyle17"/>
          <w:b/>
          <w:i/>
          <w:sz w:val="24"/>
          <w:szCs w:val="24"/>
        </w:rPr>
        <w:t>Коррупция</w:t>
      </w:r>
      <w:r>
        <w:rPr>
          <w:rStyle w:val="FontStyle17"/>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121"/>
        <w:widowControl/>
        <w:spacing w:lineRule="auto" w:line="240"/>
        <w:ind w:firstLine="709"/>
        <w:rPr/>
      </w:pPr>
      <w:r>
        <w:rPr>
          <w:rStyle w:val="FontStyle17"/>
          <w:sz w:val="24"/>
          <w:szCs w:val="24"/>
        </w:rPr>
        <w:t>Коррупцией также является совершение перечисленных деяний от имени или в интересах юридического лица.</w:t>
      </w:r>
    </w:p>
    <w:p>
      <w:pPr>
        <w:pStyle w:val="Style121"/>
        <w:widowControl/>
        <w:spacing w:lineRule="auto" w:line="240"/>
        <w:ind w:firstLine="709"/>
        <w:rPr/>
      </w:pPr>
      <w:r>
        <w:rPr>
          <w:rStyle w:val="FontStyle17"/>
          <w:sz w:val="24"/>
          <w:szCs w:val="24"/>
        </w:rPr>
        <w:t xml:space="preserve">(пункт 1 статьи 1 </w:t>
      </w:r>
      <w:r>
        <w:rPr>
          <w:sz w:val="24"/>
          <w:szCs w:val="24"/>
        </w:rPr>
        <w:t>Федерального закона от 25.12.2008 № 273-ФЗ «О противодействии коррупции»</w:t>
      </w:r>
      <w:r>
        <w:rPr>
          <w:rStyle w:val="FontStyle17"/>
          <w:sz w:val="24"/>
          <w:szCs w:val="24"/>
        </w:rPr>
        <w:t>)</w:t>
      </w:r>
    </w:p>
    <w:p>
      <w:pPr>
        <w:pStyle w:val="Style121"/>
        <w:widowControl/>
        <w:spacing w:lineRule="auto" w:line="240"/>
        <w:ind w:firstLine="709"/>
        <w:rPr/>
      </w:pPr>
      <w:r>
        <w:rPr>
          <w:rStyle w:val="FontStyle17"/>
          <w:b/>
          <w:i/>
          <w:sz w:val="24"/>
          <w:szCs w:val="24"/>
        </w:rPr>
        <w:t>Противодействие коррупции</w:t>
      </w:r>
      <w:r>
        <w:rPr>
          <w:rStyle w:val="FontStyle17"/>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Закона о противодействии коррупции):</w:t>
      </w:r>
    </w:p>
    <w:p>
      <w:pPr>
        <w:pStyle w:val="Style131"/>
        <w:widowControl/>
        <w:tabs>
          <w:tab w:val="clear" w:pos="708"/>
          <w:tab w:val="left" w:pos="994" w:leader="none"/>
        </w:tabs>
        <w:spacing w:lineRule="auto" w:line="240"/>
        <w:ind w:firstLine="709"/>
        <w:rPr/>
      </w:pPr>
      <w:r>
        <w:rPr>
          <w:rStyle w:val="FontStyle17"/>
          <w:sz w:val="24"/>
          <w:szCs w:val="24"/>
        </w:rPr>
        <w:t>а)</w:t>
        <w:tab/>
        <w:t>по предупреждению коррупции, в том числе по выявлению и</w:t>
        <w:br/>
        <w:t>последующему устранению причин коррупции (профилактика коррупции);</w:t>
      </w:r>
    </w:p>
    <w:p>
      <w:pPr>
        <w:pStyle w:val="Style131"/>
        <w:widowControl/>
        <w:tabs>
          <w:tab w:val="clear" w:pos="708"/>
          <w:tab w:val="left" w:pos="994" w:leader="none"/>
        </w:tabs>
        <w:spacing w:lineRule="auto" w:line="240"/>
        <w:ind w:firstLine="709"/>
        <w:rPr/>
      </w:pPr>
      <w:r>
        <w:rPr>
          <w:rStyle w:val="FontStyle17"/>
          <w:sz w:val="24"/>
          <w:szCs w:val="24"/>
        </w:rPr>
        <w:t>б)</w:t>
        <w:tab/>
        <w:t>по выявлению, предупреждению, пресечению, раскрытию и</w:t>
        <w:br/>
        <w:t>расследованию коррупционных правонарушений (борьба с коррупцией);</w:t>
      </w:r>
    </w:p>
    <w:p>
      <w:pPr>
        <w:pStyle w:val="Style131"/>
        <w:widowControl/>
        <w:tabs>
          <w:tab w:val="clear" w:pos="708"/>
          <w:tab w:val="left" w:pos="994" w:leader="none"/>
        </w:tabs>
        <w:spacing w:lineRule="auto" w:line="240"/>
        <w:ind w:firstLine="709"/>
        <w:rPr/>
      </w:pPr>
      <w:r>
        <w:rPr>
          <w:rStyle w:val="FontStyle17"/>
          <w:sz w:val="24"/>
          <w:szCs w:val="24"/>
        </w:rPr>
        <w:t>в)</w:t>
        <w:tab/>
        <w:t>по минимизации и (или) ликвидации последствий коррупционных правонарушений.</w:t>
      </w:r>
    </w:p>
    <w:p>
      <w:pPr>
        <w:pStyle w:val="Style121"/>
        <w:widowControl/>
        <w:spacing w:lineRule="auto" w:line="240"/>
        <w:ind w:firstLine="709"/>
        <w:rPr/>
      </w:pPr>
      <w:r>
        <w:rPr>
          <w:rStyle w:val="FontStyle17"/>
          <w:b/>
          <w:i/>
          <w:sz w:val="24"/>
          <w:szCs w:val="24"/>
        </w:rPr>
        <w:t>Организация</w:t>
      </w:r>
      <w:r>
        <w:rPr>
          <w:rStyle w:val="FontStyle17"/>
          <w:sz w:val="24"/>
          <w:szCs w:val="24"/>
        </w:rPr>
        <w:t xml:space="preserve"> - юридическое лицо независимо от формы собственности, организационно-правовой формы и отраслевой принадлежности.</w:t>
      </w:r>
    </w:p>
    <w:p>
      <w:pPr>
        <w:pStyle w:val="Style121"/>
        <w:widowControl/>
        <w:spacing w:lineRule="auto" w:line="240"/>
        <w:ind w:firstLine="709"/>
        <w:rPr/>
      </w:pPr>
      <w:r>
        <w:rPr>
          <w:rStyle w:val="FontStyle17"/>
          <w:b/>
          <w:i/>
          <w:sz w:val="24"/>
          <w:szCs w:val="24"/>
        </w:rPr>
        <w:t>Контрагент</w:t>
      </w:r>
      <w:r>
        <w:rPr>
          <w:rStyle w:val="FontStyle17"/>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Style121"/>
        <w:widowControl/>
        <w:spacing w:lineRule="auto" w:line="240"/>
        <w:ind w:firstLine="709"/>
        <w:rPr/>
      </w:pPr>
      <w:r>
        <w:rPr>
          <w:rStyle w:val="FontStyle17"/>
          <w:b/>
          <w:i/>
          <w:sz w:val="24"/>
          <w:szCs w:val="24"/>
        </w:rPr>
        <w:t>Взятка</w:t>
      </w:r>
      <w:r>
        <w:rPr>
          <w:rStyle w:val="FontStyle17"/>
          <w:sz w:val="24"/>
          <w:szCs w:val="24"/>
        </w:rPr>
        <w:t xml:space="preserve"> - п</w:t>
      </w:r>
      <w:r>
        <w:rPr>
          <w:sz w:val="24"/>
          <w:szCs w:val="24"/>
        </w:rPr>
        <w:t xml:space="preserve">олучение </w:t>
      </w:r>
      <w:hyperlink w:anchor="sub_28511">
        <w:r>
          <w:rPr>
            <w:rFonts w:eastAsia="" w:eastAsiaTheme="majorEastAsia"/>
            <w:sz w:val="24"/>
            <w:szCs w:val="24"/>
          </w:rPr>
          <w:t>должностным лицом</w:t>
        </w:r>
      </w:hyperlink>
      <w:r>
        <w:rPr>
          <w:sz w:val="24"/>
          <w:szCs w:val="24"/>
        </w:rPr>
        <w:t xml:space="preserve">, </w:t>
      </w:r>
      <w:hyperlink w:anchor="sub_290051">
        <w:r>
          <w:rPr>
            <w:rFonts w:eastAsia="" w:eastAsiaTheme="majorEastAsia"/>
            <w:sz w:val="24"/>
            <w:szCs w:val="24"/>
          </w:rPr>
          <w:t>иностранным должностным лицом</w:t>
        </w:r>
      </w:hyperlink>
      <w:r>
        <w:rPr>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r>
        <w:rPr>
          <w:rStyle w:val="FontStyle17"/>
          <w:sz w:val="24"/>
          <w:szCs w:val="24"/>
        </w:rPr>
        <w:t>(часть 1 статьи 290 Уголовного кодекса Российской Федерации).</w:t>
      </w:r>
    </w:p>
    <w:p>
      <w:pPr>
        <w:pStyle w:val="Style121"/>
        <w:widowControl/>
        <w:spacing w:lineRule="auto" w:line="240"/>
        <w:ind w:firstLine="709"/>
        <w:rPr/>
      </w:pPr>
      <w:r>
        <w:rPr>
          <w:rStyle w:val="FontStyle17"/>
          <w:b/>
          <w:i/>
          <w:sz w:val="24"/>
          <w:szCs w:val="24"/>
        </w:rPr>
        <w:t>Коммерческий подкуп</w:t>
      </w:r>
      <w:r>
        <w:rPr>
          <w:rStyle w:val="FontStyle17"/>
          <w:sz w:val="24"/>
          <w:szCs w:val="24"/>
        </w:rPr>
        <w:t xml:space="preserve"> - </w:t>
      </w:r>
      <w:r>
        <w:rPr>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Style w:val="FontStyle17"/>
          <w:sz w:val="24"/>
          <w:szCs w:val="24"/>
        </w:rPr>
        <w:t xml:space="preserve"> (часть 1 статьи 204 Уголовного кодекса Российской Федерации).</w:t>
      </w:r>
    </w:p>
    <w:p>
      <w:pPr>
        <w:pStyle w:val="Style121"/>
        <w:widowControl/>
        <w:spacing w:lineRule="auto" w:line="240"/>
        <w:ind w:firstLine="709"/>
        <w:rPr/>
      </w:pPr>
      <w:r>
        <w:rPr>
          <w:rStyle w:val="FontStyle17"/>
          <w:b/>
          <w:i/>
          <w:sz w:val="24"/>
          <w:szCs w:val="24"/>
        </w:rPr>
        <w:t>Конфликт интересов</w:t>
      </w:r>
      <w:r>
        <w:rPr>
          <w:rStyle w:val="FontStyle17"/>
          <w:sz w:val="24"/>
          <w:szCs w:val="24"/>
        </w:rPr>
        <w:t xml:space="preserve"> - </w:t>
      </w:r>
      <w:r>
        <w:rPr>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от 25.12.2008 № 273-ФЗ «О противодействии коррупции»).</w:t>
      </w:r>
    </w:p>
    <w:p>
      <w:pPr>
        <w:pStyle w:val="Style121"/>
        <w:widowControl/>
        <w:spacing w:lineRule="auto" w:line="240"/>
        <w:ind w:firstLine="709"/>
        <w:rPr/>
      </w:pPr>
      <w:r>
        <w:rPr>
          <w:rStyle w:val="FontStyle17"/>
          <w:b/>
          <w:i/>
          <w:sz w:val="24"/>
          <w:szCs w:val="24"/>
        </w:rPr>
        <w:t xml:space="preserve">Личная заинтересованность </w:t>
      </w:r>
      <w:r>
        <w:rPr>
          <w:rStyle w:val="FontStyle17"/>
          <w:sz w:val="24"/>
          <w:szCs w:val="24"/>
        </w:rPr>
        <w:t xml:space="preserve">- </w:t>
      </w:r>
      <w:r>
        <w:rPr>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25.12.2008 № 273-ФЗ «О противодействии коррупции»).</w:t>
      </w:r>
    </w:p>
    <w:p>
      <w:pPr>
        <w:pStyle w:val="2"/>
        <w:jc w:val="center"/>
        <w:rPr>
          <w:sz w:val="24"/>
          <w:szCs w:val="24"/>
        </w:rPr>
      </w:pPr>
      <w:r>
        <w:rPr>
          <w:rFonts w:cs="Times New Roman" w:ascii="Times New Roman" w:hAnsi="Times New Roman"/>
          <w:color w:val="auto"/>
          <w:sz w:val="24"/>
          <w:szCs w:val="24"/>
        </w:rPr>
        <w:t>Глава 3. Основные принципы противодействия коррупции в организациях</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Противодействие коррупции в </w:t>
      </w:r>
      <w:r>
        <w:rPr>
          <w:rFonts w:cs="Times New Roman" w:ascii="Times New Roman" w:hAnsi="Times New Roman"/>
          <w:bCs/>
          <w:sz w:val="24"/>
          <w:szCs w:val="24"/>
        </w:rPr>
        <w:t xml:space="preserve">учреждении </w:t>
      </w:r>
      <w:r>
        <w:rPr>
          <w:rFonts w:cs="Times New Roman" w:ascii="Times New Roman" w:hAnsi="Times New Roman"/>
          <w:sz w:val="24"/>
          <w:szCs w:val="24"/>
        </w:rPr>
        <w:t>основывается на следующих принципах:</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1. Соответствия политики учреждения действующему законодательству </w:t>
        <w:br/>
        <w:t>и общепринятым нормам.</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2. Личного примера руководства.</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3. Вовлеченности работников.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4. Соразмерности антикоррупционных процедур риску коррупции.</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5. Эффективности антикоррупционных процедур.</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6. Ответственности и неотвратимости наказания.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7. Постоянного контроля и регулярного мониторинга.</w:t>
      </w:r>
    </w:p>
    <w:p>
      <w:pPr>
        <w:pStyle w:val="Normal"/>
        <w:widowControl w:val="false"/>
        <w:spacing w:lineRule="auto" w:line="240" w:before="0" w:after="0"/>
        <w:ind w:firstLine="540"/>
        <w:jc w:val="both"/>
        <w:rPr>
          <w:rFonts w:ascii="Times New Roman" w:hAnsi="Times New Roman" w:cs="Times New Roman"/>
        </w:rPr>
      </w:pPr>
      <w:r>
        <w:rPr>
          <w:rFonts w:cs="Times New Roman" w:ascii="Times New Roman" w:hAnsi="Times New Roman"/>
        </w:rPr>
      </w:r>
    </w:p>
    <w:p>
      <w:pPr>
        <w:pStyle w:val="2"/>
        <w:jc w:val="center"/>
        <w:rPr>
          <w:sz w:val="24"/>
          <w:szCs w:val="24"/>
        </w:rPr>
      </w:pPr>
      <w:bookmarkStart w:id="1" w:name="Par59"/>
      <w:bookmarkEnd w:id="1"/>
      <w:r>
        <w:rPr>
          <w:rFonts w:cs="Times New Roman" w:ascii="Times New Roman" w:hAnsi="Times New Roman"/>
          <w:color w:val="auto"/>
          <w:sz w:val="24"/>
          <w:szCs w:val="24"/>
        </w:rPr>
        <w:t>Глава 4. Организация антикоррупционной деятельности</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Исходя из потребностей, задач, специфики деятельности, штатной численности, организационной структуры, материальных ресурсов и других факторов в учреждении определяются должностные лица, ответственные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Задачи, функции и полномочия должностных лиц, ответственных за противодействие коррупции, определяются: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нормативных документах, устанавливающих антикоррупционные процедуры;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должностных инструкциях ответственных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приказе об ответственном лице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Указанные должностные лица непосредственно подчиняются руководству организации, а также наделяются полномочиями, достаточными для проведения антикоррупционных мероприятий в отношении лиц, занимающих руководящие должности в учреждении.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Обязанности должностных лиц, ответственных за противодействие коррупции, включают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разработку и представление на утверждение руководителю организации проектов локальных нормативных актов организации, направленных </w:t>
        <w:br/>
        <w:t xml:space="preserve">на реализацию мер по предупреждению коррупции, в том числе </w:t>
      </w:r>
      <w:r>
        <w:rPr>
          <w:rFonts w:cs="Times New Roman" w:ascii="Times New Roman" w:hAnsi="Times New Roman"/>
          <w:color w:val="000000"/>
          <w:sz w:val="24"/>
          <w:szCs w:val="24"/>
        </w:rPr>
        <w:t xml:space="preserve">Кодекса этики </w:t>
        <w:br/>
        <w:t>и служебного поведения работников (приложение № 1),</w:t>
      </w:r>
      <w:r>
        <w:rPr>
          <w:rFonts w:cs="Times New Roman" w:ascii="Times New Roman" w:hAnsi="Times New Roman"/>
          <w:sz w:val="24"/>
          <w:szCs w:val="24"/>
        </w:rPr>
        <w:t xml:space="preserve"> </w:t>
      </w:r>
      <w:r>
        <w:rPr>
          <w:rFonts w:cs="Times New Roman" w:ascii="Times New Roman" w:hAnsi="Times New Roman"/>
          <w:bCs/>
          <w:sz w:val="24"/>
          <w:szCs w:val="24"/>
        </w:rPr>
        <w:t xml:space="preserve">Положения информирования работниками работодателя о случаях склонения </w:t>
        <w:br/>
        <w:t xml:space="preserve">их к совершению коррупционных нарушений и порядке рассмотрения таких сообщений </w:t>
      </w:r>
      <w:r>
        <w:rPr>
          <w:rFonts w:cs="Times New Roman" w:ascii="Times New Roman" w:hAnsi="Times New Roman"/>
          <w:sz w:val="24"/>
          <w:szCs w:val="24"/>
        </w:rPr>
        <w:t xml:space="preserve">(приложение № 2), </w:t>
      </w:r>
      <w:r>
        <w:rPr>
          <w:rFonts w:cs="Times New Roman" w:ascii="Times New Roman" w:hAnsi="Times New Roman"/>
          <w:bCs/>
          <w:sz w:val="24"/>
          <w:szCs w:val="24"/>
        </w:rPr>
        <w:t xml:space="preserve">Положения </w:t>
      </w:r>
      <w:r>
        <w:rPr>
          <w:rFonts w:cs="Times New Roman" w:ascii="Times New Roman" w:hAnsi="Times New Roman"/>
          <w:sz w:val="24"/>
          <w:szCs w:val="24"/>
        </w:rPr>
        <w:t xml:space="preserve">о конфликте интересов </w:t>
        <w:br/>
        <w:t>(приложение № 3), Правила обмена деловыми подарками и знаками делового гостеприимства (приложение № 4) и т.д.;</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проведение контрольных мероприятий, направленных на выявление коррупционных правонарушений, совершенных работниками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организацию проведения оценки коррупционных рисков;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прием и рассмотрение сообщений о случаях склонения работников </w:t>
        <w:b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организацию заполнения и рассмотрения декларации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организацию обучающих мероприятий по вопросам профилактики </w:t>
        <w:br/>
        <w:t>и противодействия коррупции и индивидуального консультирования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br/>
        <w:t>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проведение оценки результатов антикоррупционной работы и подготовки соответствующих отчетных материалов руководству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Должностными лицами, ответственными за противодействие коррупции, разрабатывается перечень мероприятий, которые учреждение будет реализовывать в целях предупреждения и противодействия коррупции. Перечень мероприятий зависит от потребностей и возможностей учреждения.</w:t>
      </w:r>
    </w:p>
    <w:p>
      <w:pPr>
        <w:pStyle w:val="2"/>
        <w:jc w:val="center"/>
        <w:rPr>
          <w:sz w:val="24"/>
          <w:szCs w:val="24"/>
        </w:rPr>
      </w:pPr>
      <w:bookmarkStart w:id="2" w:name="Par79"/>
      <w:bookmarkEnd w:id="2"/>
      <w:r>
        <w:rPr>
          <w:rFonts w:cs="Times New Roman" w:ascii="Times New Roman" w:hAnsi="Times New Roman"/>
          <w:color w:val="auto"/>
          <w:sz w:val="24"/>
          <w:szCs w:val="24"/>
        </w:rPr>
        <w:t>Глава 5. Направления антикоррупционной деятельности</w:t>
      </w:r>
      <w:bookmarkStart w:id="3" w:name="Par81"/>
      <w:bookmarkEnd w:id="3"/>
    </w:p>
    <w:p>
      <w:pPr>
        <w:pStyle w:val="Normal"/>
        <w:widowControl w:val="false"/>
        <w:numPr>
          <w:ilvl w:val="0"/>
          <w:numId w:val="0"/>
        </w:numPr>
        <w:spacing w:lineRule="auto" w:line="240" w:before="0" w:after="0"/>
        <w:ind w:left="0" w:hanging="0"/>
        <w:jc w:val="center"/>
        <w:outlineLvl w:val="2"/>
        <w:rPr>
          <w:sz w:val="24"/>
          <w:szCs w:val="24"/>
        </w:rPr>
      </w:pPr>
      <w:r>
        <w:rPr>
          <w:rFonts w:cs="Times New Roman" w:ascii="Times New Roman" w:hAnsi="Times New Roman"/>
          <w:sz w:val="24"/>
          <w:szCs w:val="24"/>
        </w:rPr>
        <w:t>1. Установление обязанностей работников учреждения по предупреждению и противодействию коррупции</w:t>
      </w:r>
    </w:p>
    <w:p>
      <w:pPr>
        <w:pStyle w:val="Normal"/>
        <w:rPr>
          <w:sz w:val="24"/>
          <w:szCs w:val="24"/>
        </w:rPr>
      </w:pPr>
      <w:r>
        <w:rPr>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предупреждения и противодействия коррупции все 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незамедлительно информировать непосредственного начальника (либо должностное лицо, ответственное за противодействие коррупции, либо руководство учреждения) о случаях склонения к совершению коррупционных правонарушений;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незамедлительно информировать непосредственного начальника (либо должностное лицо, ответственное за противодействие коррупции, либо руководство учреждения) о ставшей известной ему информации о случаях совершения коррупционных правонарушений другими работниками, контрагентами учреждения или иными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сообщить непосредственному начальнику (либо должностному лицу, ответственному за противодействие коррупции) о возможности возникновения либо возникшем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Для отдельных категорий лиц, работающих в учреждении (руководители, должностные лица, ответственные за противодействие коррупции,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 (например, по представлению сведений о доходах, расходах, имуществе и обязательствах имущественного характера в порядке, установленном локальным актом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целях обеспечения исполнения работниками возложенных на них обязанностей по предупреждению и противодействию коррупции процедуры </w:t>
        <w:br/>
        <w:t>их соблюдения регламентируются.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Как общие, так и специальные обязанности включаются в должностную инструкцию работника.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4" w:name="Par94"/>
      <w:bookmarkEnd w:id="4"/>
      <w:r>
        <w:rPr>
          <w:rFonts w:cs="Times New Roman" w:ascii="Times New Roman" w:hAnsi="Times New Roman"/>
          <w:sz w:val="24"/>
          <w:szCs w:val="24"/>
        </w:rPr>
        <w:t>2. Оценка коррупционных рисков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Целью оценки коррупционных рисков является определение тех процессов </w:t>
        <w:br/>
        <w:t xml:space="preserve">и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Оценка коррупционных рисков проводится по следующему алгоритму: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2.1 деятельность учреждения представляется в виде отдельных процессов, </w:t>
        <w:br/>
        <w:t>в каждом из которых выделяются составные элементы (подпроцессы);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2.2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2.3 для каждого подпроцесса, реализация которого связана </w:t>
        <w:br/>
        <w:t>с коррупционным риском, составляется описание возможных коррупционных правонарушений, включающее: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должности в учреждении,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вероятные формы осуществления коррупционных платежей;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2.4 на основании проведенного анализа составляется карта коррупционных рисков учреждения – сводное описание критических точек и возможных коррупционных правонарушений;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2.5 формируется перечень должностей, связанных с высоким коррупционным риском;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2.6 для каждой критической точки разрабатывается комплекс мер </w:t>
        <w:br/>
        <w:t xml:space="preserve">по устранению или минимизации коррупционных рисков. В зависимости </w:t>
        <w:br/>
        <w:t>от специфики конкретной организации и процесса эти меры включают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детальную регламентацию способа и сроков совершения действий работником в критической точке;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реинжиниринг функций, в том числе их перераспределение между структурными подразделениями внутри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введение или расширение процессуальных форм внешнего взаимодействия работников учреждения (с представителями контрагентов учреждения,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установление дополнительных форм отчетности работников о результатах принятых решений;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введение ограничений, затрудняющих осуществление коррупционных платежей и т.д.</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firstLine="709"/>
        <w:jc w:val="center"/>
        <w:outlineLvl w:val="2"/>
        <w:rPr>
          <w:sz w:val="24"/>
          <w:szCs w:val="24"/>
        </w:rPr>
      </w:pPr>
      <w:bookmarkStart w:id="5" w:name="Par113"/>
      <w:bookmarkEnd w:id="5"/>
      <w:r>
        <w:rPr>
          <w:rFonts w:cs="Times New Roman" w:ascii="Times New Roman" w:hAnsi="Times New Roman"/>
          <w:sz w:val="24"/>
          <w:szCs w:val="24"/>
        </w:rPr>
        <w:t>3. Выявление и урегулирование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основу работы по управлению конфликтом интересов в организации положены следующие принципы: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обязательность раскрытия сведений о реальном или потенциальном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конфиденциальность процесса раскрытия сведений о конфликте интересов и процесса его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соблюдение баланса интересов организации и работника при урегулировании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pPr>
        <w:pStyle w:val="Normal"/>
        <w:widowControl w:val="false"/>
        <w:spacing w:lineRule="auto" w:line="240" w:before="0" w:after="0"/>
        <w:ind w:firstLine="709"/>
        <w:jc w:val="both"/>
        <w:rPr/>
      </w:pPr>
      <w:r>
        <w:rPr>
          <w:rFonts w:cs="Times New Roman" w:ascii="Times New Roman" w:hAnsi="Times New Roman"/>
          <w:sz w:val="24"/>
          <w:szCs w:val="24"/>
        </w:rPr>
        <w:t>Понятие «конфликт интересов» применительно к учреждениям закреплено</w:t>
        <w:br/>
        <w:t xml:space="preserve">в </w:t>
      </w:r>
      <w:hyperlink r:id="rId2">
        <w:r>
          <w:rPr>
            <w:rFonts w:cs="Times New Roman" w:ascii="Times New Roman" w:hAnsi="Times New Roman"/>
            <w:sz w:val="24"/>
            <w:szCs w:val="24"/>
          </w:rPr>
          <w:t>статье 10</w:t>
        </w:r>
      </w:hyperlink>
      <w:r>
        <w:rPr>
          <w:rFonts w:cs="Times New Roman" w:ascii="Times New Roman" w:hAnsi="Times New Roman"/>
          <w:sz w:val="24"/>
          <w:szCs w:val="24"/>
        </w:rPr>
        <w:t xml:space="preserve"> Федерального закона от 25 декабря 2008 года № 273-ФЗ </w:t>
        <w:br/>
        <w:t>«О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 целью урегулирования и предотвращения конфликта интересов </w:t>
        <w:br/>
        <w:t>в деятельности работников в учреждении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профессиональной этики медицинского работника Свердловской области.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Положение о конфликте интересов – это локальный нормативный акт учреждения, устанавливающий порядок выявления и урегулирования конфликта интересов, возникающего у работников учреждения в ходе выполнения ими трудовых обязанностей. В положение о конфликте интересов включаются следующие аспекты: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цели и задачи положения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используемые в положении понятия и определения;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круг лиц, на которых оно распространяет свое действие;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основные принципы управления конфликтом интересов в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порядок выявления конфликта интересов работником учреждения </w:t>
        <w:br/>
        <w:t xml:space="preserve">и порядок его урегулирования, в том числе возможные способы его разрешения (заполнение декларации конфликта интересов по форме, разработанной </w:t>
        <w:br/>
        <w:t>и утвержденной учреждением в Положении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обязанности работников в связи с раскрытием и урегулированием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определение лиц, ответственных за прием сведений о конфликте интересов, и рассмотрение этих сведений;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ответственность работников за несоблюдение положения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решений по деловым вопросам и выполнении своих трудовых обязанностей 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руководствоваться интересами учреждения без учета своих личных интересов, интересов своих родственников и друзей;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избегать ситуаций и обстоятельств, которые могут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раскрывать возникший (реальный) или потенциальный конфликт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содействовать урегулированию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Процедура раскрытия конфликта интересов утверждается локальным нормативным актом учреждения и доводится до сведения всех работников учреждения.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Раскрытие осуществляется в письменной форме.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Информация о возможности возникновения конфликта интересов (декларация конфликта интересов) представляется: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приеме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назначении на новую должность;</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ходе проведения ежегодных аттестаций на соблюдение этических норм ведения деятельности, принятых в учреждении;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по мере возникновения ситуации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Допустимо первоначальное раскрытие конфликта интересов в устной форме, с последующей фиксацией в письменном виде.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Круг лиц, на которых распространяется требование заполнения декларации конфликта интересов, определяется учредителем или руководителем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Информация проверяется уполномоченным на это должностным лицом </w:t>
        <w:br/>
        <w:t>с целью оценки серьезности возникающих для учреждения рисков и выбора наиболее подходящей формы урегулирования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w:t>
        <w:br/>
        <w:t>в виде: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ограничения доступа работника к конкретной информации, которая может затрагивать личные интересы работника;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добровольного отказа работника учреждения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пересмотра и изменения функциональных обязанностей работника;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временного отстранения работника от должности, если его личные интересы входят в противоречие с функциональными обязанностями;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перевода работника на должность, предусматривающую выполнение функциональных обязанностей, не связанных с конфликтом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передачи работником принадлежащего ему имущества, являющегося причиной конфликта интересов, в доверительное управление;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отказа работника от своего личного интереса, порождающего конфликт </w:t>
        <w:br/>
        <w:t>с интересами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увольнения работника по собственной инициативе;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иные способы разрешения конфликта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6" w:name="Par159"/>
      <w:bookmarkEnd w:id="6"/>
      <w:r>
        <w:rPr>
          <w:rFonts w:cs="Times New Roman" w:ascii="Times New Roman" w:hAnsi="Times New Roman"/>
          <w:sz w:val="24"/>
          <w:szCs w:val="24"/>
        </w:rPr>
        <w:t>4. Разработка и внедрение в практику стандартов и процедур,</w:t>
      </w:r>
    </w:p>
    <w:p>
      <w:pPr>
        <w:pStyle w:val="Normal"/>
        <w:widowControl w:val="false"/>
        <w:spacing w:lineRule="auto" w:line="240" w:before="0" w:after="0"/>
        <w:jc w:val="center"/>
        <w:rPr>
          <w:sz w:val="24"/>
          <w:szCs w:val="24"/>
        </w:rPr>
      </w:pPr>
      <w:r>
        <w:rPr>
          <w:rFonts w:cs="Times New Roman" w:ascii="Times New Roman" w:hAnsi="Times New Roman"/>
          <w:sz w:val="24"/>
          <w:szCs w:val="24"/>
        </w:rPr>
        <w:t>направленных на обеспечение добросовестной работы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внедрения антикоррупционных стандартов поведения работников в корпоративную культуру в учреждения разрабатывается Кодекс этики и служебного поведения работников учреждения.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и служебного поведения работников учреждения формируется, исходя из потребностей, задач и специфики деятельности учреждения, закрепляет общие ценности, принципы и правила поведения, </w:t>
        <w:br/>
        <w:t>а также специальные, направленные на регулирование поведения в отдельных сферах.</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7" w:name="Par166"/>
      <w:bookmarkEnd w:id="7"/>
      <w:r>
        <w:rPr>
          <w:rFonts w:cs="Times New Roman" w:ascii="Times New Roman" w:hAnsi="Times New Roman"/>
          <w:sz w:val="24"/>
          <w:szCs w:val="24"/>
        </w:rPr>
        <w:t>5. Консультирование и обучение работников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организации обучения работников по вопросам профилактики </w:t>
        <w:br/>
        <w:t>и противодействия коррупции определяются категория обучаемых, вид обучения в зависимости от времени его проведения.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Категории обучаемых: должностные лица, ответственные </w:t>
        <w:br/>
        <w:t>за противодействие коррупции, руководители различных уровней, иные работники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Виды обучения в зависимости от времени его проведения: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обучение по вопросам профилактики и противодействия коррупции непосредственно после приема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w:t>
        <w:br/>
        <w:t>и противодействием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периодическое обучение работников учреждения с целью поддержания их знаний и навыков в сфере противодействия коррупции на должном уровне;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Консультирование по вопросам противодействия коррупции осуществляется индивидуально и конфиденциально должностными лицами, ответственными за противодействие коррупции.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8" w:name="Par177"/>
      <w:bookmarkEnd w:id="8"/>
      <w:r>
        <w:rPr>
          <w:rFonts w:cs="Times New Roman" w:ascii="Times New Roman" w:hAnsi="Times New Roman"/>
          <w:sz w:val="24"/>
          <w:szCs w:val="24"/>
        </w:rPr>
        <w:t>6. Внутренний контроль и аудит</w:t>
      </w:r>
    </w:p>
    <w:p>
      <w:pPr>
        <w:pStyle w:val="Normal"/>
        <w:widowControl w:val="false"/>
        <w:spacing w:lineRule="auto" w:line="240" w:before="0" w:after="0"/>
        <w:ind w:hanging="0"/>
        <w:jc w:val="both"/>
        <w:rPr>
          <w:sz w:val="24"/>
          <w:szCs w:val="24"/>
        </w:rPr>
      </w:pPr>
      <w:r>
        <w:rPr>
          <w:rFonts w:cs="Times New Roman" w:ascii="Times New Roman" w:hAnsi="Times New Roman"/>
          <w:sz w:val="24"/>
          <w:szCs w:val="24"/>
        </w:rPr>
        <w:tab/>
        <w:t>Система внутреннего контроля и аудита, учитывающая требования антикоррупционной политики, реализуемой учреждением, включает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проверку соблюдения различных организационных процедур и правил деятельности, которые значимы с точки зрения работы по профилактике </w:t>
        <w:br/>
        <w:t>и предупреждению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контроль документирования операций хозяйственной деятельности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проверку экономической обоснованности осуществляемых операций </w:t>
        <w:br/>
        <w:t>в сферах коррупционного риска.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w:t>
        <w:br/>
        <w:t>а также проверку иных правил и процедур, имеющих опосредованное значение.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Контроль документирования операций хозяйственной деятельности связан </w:t>
        <w:br/>
        <w:t>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Проверка экономической обоснованности осуществляемых операций </w:t>
        <w:br/>
        <w:t>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оплата услуг, характер которых не определен либо вызывает сомнения;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закупки или продажи по ценам, значительно отличающимся от рыночных;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сомнительные платежи наличными.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w:t>
        <w:br/>
        <w:t>в части: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приобретения, владения или использования имущества, если известно, что оно представляет собой доход от преступлений;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Федеральным </w:t>
      </w:r>
      <w:hyperlink r:id="rId3">
        <w:r>
          <w:rPr>
            <w:rFonts w:cs="Times New Roman" w:ascii="Times New Roman" w:hAnsi="Times New Roman"/>
            <w:sz w:val="24"/>
            <w:szCs w:val="24"/>
          </w:rPr>
          <w:t>законом</w:t>
        </w:r>
      </w:hyperlink>
      <w:r>
        <w:rPr>
          <w:rFonts w:cs="Times New Roman" w:ascii="Times New Roman" w:hAnsi="Times New Roman"/>
          <w:sz w:val="24"/>
          <w:szCs w:val="24"/>
        </w:rPr>
        <w:t xml:space="preserve"> от 7 августа 2001 года № 115-ФЗ </w:t>
        <w:br/>
        <w:t xml:space="preserve">«О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w:t>
      </w:r>
      <w:hyperlink r:id="rId4">
        <w:r>
          <w:rPr>
            <w:rFonts w:cs="Times New Roman" w:ascii="Times New Roman" w:hAnsi="Times New Roman"/>
            <w:sz w:val="24"/>
            <w:szCs w:val="24"/>
          </w:rPr>
          <w:t>закона</w:t>
        </w:r>
      </w:hyperlink>
      <w:r>
        <w:rPr>
          <w:rFonts w:cs="Times New Roman" w:ascii="Times New Roman" w:hAnsi="Times New Roman"/>
          <w:sz w:val="24"/>
          <w:szCs w:val="24"/>
        </w:rPr>
        <w:t xml:space="preserve">. Организации обязаны обеспечивать надлежащую идентификацию личности клиентов, собственников, бенефициаров, предоставлять </w:t>
        <w:br/>
        <w:t>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9" w:name="Par196"/>
      <w:bookmarkEnd w:id="9"/>
      <w:r>
        <w:rPr>
          <w:rFonts w:cs="Times New Roman" w:ascii="Times New Roman" w:hAnsi="Times New Roman"/>
          <w:sz w:val="24"/>
          <w:szCs w:val="24"/>
        </w:rPr>
        <w:t>7. Принятие мер по предупреждению коррупции</w:t>
      </w:r>
    </w:p>
    <w:p>
      <w:pPr>
        <w:pStyle w:val="Normal"/>
        <w:widowControl w:val="false"/>
        <w:spacing w:lineRule="auto" w:line="240" w:before="0" w:after="0"/>
        <w:jc w:val="center"/>
        <w:rPr>
          <w:sz w:val="24"/>
          <w:szCs w:val="24"/>
        </w:rPr>
      </w:pPr>
      <w:r>
        <w:rPr>
          <w:rFonts w:cs="Times New Roman" w:ascii="Times New Roman" w:hAnsi="Times New Roman"/>
          <w:sz w:val="24"/>
          <w:szCs w:val="24"/>
        </w:rPr>
        <w:t>при взаимодействии с организациями-контрагентами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и в зависимых организациях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целях снижения риска вовлечения учреждения в коррупционную деятельность и иные недобросовестные практики в ходе отношений </w:t>
        <w:br/>
        <w:t xml:space="preserve">с контрагентами в учреждении внедряются специальные процедуры проверки контрагентов. Проверка представляет собой сбор и анализ находящихся </w:t>
        <w:br/>
        <w:t xml:space="preserve">в открытом доступе сведений о потенциальных организациях-контрагентах: </w:t>
        <w:br/>
        <w:t xml:space="preserve">их репутации в деловых кругах, длительности деятельности на рынке, участия </w:t>
        <w:br/>
        <w:t>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w:t>
        <w:br/>
        <w:t xml:space="preserve">на профилактику и противодействие коррупции, которые применяются </w:t>
        <w:br/>
        <w:t>в учреждении. Положения о соблюдении антикоррупционных стандартов включаются в договоры, заключаемые с организациями-контрагентами.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0" w:name="Par204"/>
      <w:bookmarkEnd w:id="10"/>
      <w:r>
        <w:rPr>
          <w:rFonts w:cs="Times New Roman" w:ascii="Times New Roman" w:hAnsi="Times New Roman"/>
          <w:sz w:val="24"/>
          <w:szCs w:val="24"/>
        </w:rPr>
        <w:t>8. Взаимодействие с государственными органами,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осуществляющими контрольно-надзорные функции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Работники учреждения обязаны воздерживаться от предложения </w:t>
        <w:br/>
        <w:t>и попыток передачи государственным служащим подарков, включая подарки, стоимость которых составляет менее трех тысяч рублей.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обязаны воздерживаться от любых предложений, принятие которых может поставить работника в ситуацию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нарушении государственными служащими требований </w:t>
        <w:br/>
        <w:t>к их служебному поведению, при возникновении ситуаций испрашивания или вымогательства взятки с их стороны работник учреждения обязан незамедлительно обратиться в государственный орган, осуществляющий контрольно-надзорные функции, и правоохранительные органы.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1" w:name="Par218"/>
      <w:bookmarkEnd w:id="11"/>
      <w:r>
        <w:rPr>
          <w:rFonts w:cs="Times New Roman" w:ascii="Times New Roman" w:hAnsi="Times New Roman"/>
          <w:sz w:val="24"/>
          <w:szCs w:val="24"/>
        </w:rPr>
        <w:t>9. Сотрудничество с правоохранительными органами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в сфере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принимает на себя обязательство сообщать </w:t>
        <w:br/>
        <w:t xml:space="preserve">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закрепляется </w:t>
        <w:br/>
        <w:t>за должностным лицом, ответственным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принимает на себя обязательство воздерживаться от каких-либо санкций в отношении своих работников, сообщивших </w:t>
        <w:b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Сотрудничество с правоохранительными органами осуществляется также </w:t>
        <w:br/>
        <w:t>в следующих формах: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Руководство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br/>
        <w:t xml:space="preserve">в правоохранительные органы документов и информации, содержащей данные </w:t>
        <w:br/>
        <w:t>о коррупционных правонарушениях.</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2" w:name="Par228"/>
      <w:bookmarkEnd w:id="12"/>
      <w:r>
        <w:rPr>
          <w:rFonts w:cs="Times New Roman" w:ascii="Times New Roman" w:hAnsi="Times New Roman"/>
          <w:sz w:val="24"/>
          <w:szCs w:val="24"/>
        </w:rPr>
        <w:t>10. Участие в коллективных инициативах</w:t>
      </w:r>
    </w:p>
    <w:p>
      <w:pPr>
        <w:pStyle w:val="Normal"/>
        <w:widowControl w:val="false"/>
        <w:spacing w:lineRule="auto" w:line="240" w:before="0" w:after="0"/>
        <w:jc w:val="center"/>
        <w:rPr>
          <w:sz w:val="24"/>
          <w:szCs w:val="24"/>
        </w:rPr>
      </w:pPr>
      <w:r>
        <w:rPr>
          <w:rFonts w:cs="Times New Roman" w:ascii="Times New Roman" w:hAnsi="Times New Roman"/>
          <w:sz w:val="24"/>
          <w:szCs w:val="24"/>
        </w:rPr>
        <w:t>по противодействию коррупции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Учреждения принимают участие в коллективных антикоррупционных инициативах, в том числе в форме: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присоединения к Антикоррупционной партии российского бизнеса;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использования в совместных договорах стандартных антикоррупционных положений;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публичного отказа от совместной деятельности с лицами (организациями), замешанными в коррупционных преступлениях;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организации и проведения совместного обучения по вопросам профилактики 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По вопросам профилактики и противодействия коррупции организации взаимодействуют с общественными объединениями, в том числе региональными отделениями Торгово-промышленной палаты Российской Федерации, Общероссийской общественной организации «Деловая Россия», Общественной палатой Свердловской области, общественными советами, созданными при исполнительных органах государственной власти Свердловской области, органах местного самоуправления муниципальных образований, расположенных </w:t>
        <w:br/>
        <w:t>на территории Свердловской области.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3" w:name="Par238"/>
      <w:bookmarkEnd w:id="13"/>
      <w:r>
        <w:rPr>
          <w:rFonts w:cs="Times New Roman" w:ascii="Times New Roman" w:hAnsi="Times New Roman"/>
          <w:sz w:val="24"/>
          <w:szCs w:val="24"/>
        </w:rPr>
        <w:t>11. Анализ эффективности мер по противодействию коррупции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pPr>
      <w:r>
        <w:rPr>
          <w:rFonts w:cs="Times New Roman" w:ascii="Times New Roman" w:hAnsi="Times New Roman"/>
          <w:sz w:val="24"/>
          <w:szCs w:val="24"/>
        </w:rPr>
        <w:t xml:space="preserve">Ежегодно должностные лица, ответственные за противодействие коррупции, проводят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w:t>
      </w:r>
      <w:hyperlink r:id="rId5">
        <w:r>
          <w:rPr>
            <w:rFonts w:cs="Times New Roman" w:ascii="Times New Roman" w:hAnsi="Times New Roman"/>
            <w:sz w:val="24"/>
            <w:szCs w:val="24"/>
          </w:rPr>
          <w:t>рекомендаций</w:t>
        </w:r>
      </w:hyperlink>
      <w:r>
        <w:rPr>
          <w:rFonts w:cs="Times New Roman" w:ascii="Times New Roman" w:hAnsi="Times New Roman"/>
          <w:sz w:val="24"/>
          <w:szCs w:val="24"/>
        </w:rPr>
        <w:t xml:space="preserve"> по разработке и принятию учреждениями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учреждения по повышению эффективности антикоррупционной работы.</w:t>
      </w:r>
    </w:p>
    <w:p>
      <w:pPr>
        <w:pStyle w:val="3"/>
        <w:jc w:val="center"/>
        <w:rPr/>
      </w:pPr>
      <w:r>
        <w:rPr>
          <w:rStyle w:val="FontStyle17"/>
          <w:b w:val="false"/>
          <w:color w:val="auto"/>
          <w:sz w:val="24"/>
          <w:szCs w:val="24"/>
        </w:rPr>
        <w:t>12. Ответственность работников за несоблюдение требований антикоррупционной политики</w:t>
      </w:r>
    </w:p>
    <w:p>
      <w:pPr>
        <w:pStyle w:val="Style31"/>
        <w:widowControl/>
        <w:spacing w:lineRule="auto" w:line="240"/>
        <w:ind w:firstLine="709"/>
        <w:rPr>
          <w:sz w:val="24"/>
          <w:szCs w:val="24"/>
        </w:rPr>
      </w:pPr>
      <w:r>
        <w:rPr>
          <w:sz w:val="24"/>
          <w:szCs w:val="24"/>
        </w:rPr>
      </w:r>
    </w:p>
    <w:p>
      <w:pPr>
        <w:pStyle w:val="Style121"/>
        <w:widowControl/>
        <w:spacing w:lineRule="auto" w:line="240"/>
        <w:ind w:firstLine="709"/>
        <w:rPr/>
      </w:pPr>
      <w:r>
        <w:rPr>
          <w:rStyle w:val="FontStyle17"/>
          <w:sz w:val="24"/>
          <w:szCs w:val="24"/>
        </w:rPr>
        <w:t>Работники учреждения, в соответствии со статьей 13 Закона о противодействии коррупции,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3"/>
        <w:jc w:val="center"/>
        <w:rPr/>
      </w:pPr>
      <w:r>
        <w:rPr>
          <w:rStyle w:val="FontStyle17"/>
          <w:b w:val="false"/>
          <w:color w:val="auto"/>
          <w:sz w:val="24"/>
          <w:szCs w:val="24"/>
        </w:rPr>
        <w:t>13. Порядок пересмотра и внесения изменений в антикоррупционную политику</w:t>
      </w:r>
    </w:p>
    <w:p>
      <w:pPr>
        <w:pStyle w:val="Style121"/>
        <w:widowControl/>
        <w:spacing w:lineRule="auto" w:line="240"/>
        <w:ind w:firstLine="709"/>
        <w:rPr>
          <w:sz w:val="24"/>
          <w:szCs w:val="24"/>
        </w:rPr>
      </w:pPr>
      <w:r>
        <w:rPr>
          <w:sz w:val="24"/>
          <w:szCs w:val="24"/>
        </w:rPr>
      </w:r>
    </w:p>
    <w:p>
      <w:pPr>
        <w:pStyle w:val="Style121"/>
        <w:widowControl/>
        <w:spacing w:lineRule="auto" w:line="240"/>
        <w:ind w:firstLine="709"/>
        <w:rPr/>
      </w:pPr>
      <w:r>
        <w:rPr>
          <w:rStyle w:val="FontStyle17"/>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Российской Федерации. </w:t>
      </w:r>
    </w:p>
    <w:p>
      <w:pPr>
        <w:pStyle w:val="Style121"/>
        <w:widowControl/>
        <w:spacing w:lineRule="auto" w:line="240"/>
        <w:ind w:firstLine="709"/>
        <w:rPr/>
      </w:pPr>
      <w:r>
        <w:rPr>
          <w:rStyle w:val="FontStyle17"/>
          <w:sz w:val="24"/>
          <w:szCs w:val="24"/>
        </w:rPr>
        <w:t>Конкретизация отдельных аспектов антикоррупционной политики может осуществляться путем разработки дополнений и приложений к данному акту.</w:t>
      </w:r>
    </w:p>
    <w:p>
      <w:pPr>
        <w:pStyle w:val="Style121"/>
        <w:widowControl/>
        <w:spacing w:lineRule="auto" w:line="240"/>
        <w:ind w:firstLine="709"/>
        <w:rPr>
          <w:rStyle w:val="FontStyle17"/>
          <w:sz w:val="24"/>
          <w:szCs w:val="24"/>
        </w:rPr>
      </w:pPr>
      <w:r>
        <w:rPr>
          <w:sz w:val="24"/>
          <w:szCs w:val="24"/>
        </w:rPr>
      </w:r>
    </w:p>
    <w:p>
      <w:pPr>
        <w:pStyle w:val="Normal"/>
        <w:jc w:val="right"/>
        <w:rPr>
          <w:sz w:val="24"/>
          <w:szCs w:val="24"/>
        </w:rPr>
      </w:pPr>
      <w:r>
        <w:rPr>
          <w:rFonts w:cs="Times New Roman" w:ascii="Times New Roman" w:hAnsi="Times New Roman"/>
          <w:sz w:val="24"/>
          <w:szCs w:val="24"/>
        </w:rPr>
        <w:t>Приложение № 1</w:t>
      </w:r>
    </w:p>
    <w:p>
      <w:pPr>
        <w:pStyle w:val="1"/>
        <w:jc w:val="center"/>
        <w:rPr>
          <w:sz w:val="24"/>
          <w:szCs w:val="24"/>
        </w:rPr>
      </w:pPr>
      <w:r>
        <w:rPr>
          <w:rFonts w:cs="Times New Roman" w:ascii="Times New Roman" w:hAnsi="Times New Roman"/>
          <w:color w:val="auto"/>
          <w:sz w:val="24"/>
          <w:szCs w:val="24"/>
        </w:rPr>
        <w:t>КОДЕКС ЭТИКИ И СЛУЖЕБНОГО ПОВЕДЕНИЯ</w:t>
      </w:r>
    </w:p>
    <w:p>
      <w:pPr>
        <w:pStyle w:val="Normal"/>
        <w:widowControl w:val="false"/>
        <w:spacing w:lineRule="auto" w:line="240" w:before="0" w:after="0"/>
        <w:jc w:val="center"/>
        <w:rPr>
          <w:sz w:val="24"/>
          <w:szCs w:val="24"/>
        </w:rPr>
      </w:pPr>
      <w:r>
        <w:rPr>
          <w:rFonts w:cs="Times New Roman" w:ascii="Times New Roman" w:hAnsi="Times New Roman"/>
          <w:b/>
          <w:bCs/>
          <w:sz w:val="24"/>
          <w:szCs w:val="24"/>
        </w:rPr>
        <w:t>РАБОТНИКОВ ГБУЗ СО «СОБ№2»</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и служебного поведения работников </w:t>
      </w:r>
      <w:r>
        <w:rPr>
          <w:rFonts w:cs="Times New Roman" w:ascii="Times New Roman" w:hAnsi="Times New Roman"/>
          <w:bCs/>
          <w:sz w:val="24"/>
          <w:szCs w:val="24"/>
        </w:rPr>
        <w:t xml:space="preserve">ГБУЗ СО «СОБ№2» </w:t>
      </w:r>
      <w:r>
        <w:rPr>
          <w:rFonts w:cs="Times New Roman" w:ascii="Times New Roman" w:hAnsi="Times New Roman"/>
          <w:sz w:val="24"/>
          <w:szCs w:val="24"/>
        </w:rPr>
        <w:t xml:space="preserve">(далее – Кодекс этики), 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w:t>
      </w:r>
      <w:r>
        <w:rPr>
          <w:rFonts w:cs="Times New Roman" w:ascii="Times New Roman" w:hAnsi="Times New Roman"/>
          <w:bCs/>
          <w:sz w:val="24"/>
          <w:szCs w:val="24"/>
        </w:rPr>
        <w:t>ГБУЗ СО «СОБ№2»</w:t>
      </w:r>
      <w:r>
        <w:rPr>
          <w:rFonts w:cs="Times New Roman" w:ascii="Times New Roman" w:hAnsi="Times New Roman"/>
          <w:sz w:val="24"/>
          <w:szCs w:val="24"/>
        </w:rPr>
        <w:t xml:space="preserve"> (далее – учреждение), независимо от занимаемой ими должности.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 обеспечение единой нравственно-нормативной основы поведения работников учреждения, формирование нетерпимого отношения к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служит основой для формирования взаимоотношений </w:t>
        <w:br/>
        <w:t xml:space="preserve">в учреждении, основанных на нормах морали, уважительного отношения </w:t>
        <w:br/>
        <w:t>к работникам и учреждению.</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Кодекс этики призван повысить эффективность выполнения работниками учреждения своих должностных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Знание и соблюдение работниками положений Кодекса является одним </w:t>
        <w:br/>
        <w:t>из критериев оценки качества их профессиональной деятельности и служебного поведения.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Каждый работник учреждения должен следовать положениям Кодекса, </w:t>
        <w:br/>
        <w:t>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За нарушение положений Кодекса руководитель и работник учреждения несет моральную ответственность, а также иную ответственность в соответствии с законодательством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4" w:name="Par52"/>
      <w:bookmarkEnd w:id="14"/>
      <w:r>
        <w:rPr>
          <w:rFonts w:cs="Times New Roman" w:ascii="Times New Roman" w:hAnsi="Times New Roman"/>
          <w:sz w:val="24"/>
          <w:szCs w:val="24"/>
        </w:rPr>
        <w:t>2. Основные понятия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настоящего Кодекса используются следующие понятия: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 лица, состоящие с учреждением в трудовых отношениях;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личная заинтересованность – возможность получения работником учреждения 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служебная информация – любая, не являющаяся общедоступной </w:t>
        <w:br/>
        <w:t>и не подлежащая разглашению информация, находящаяся в распоряжении работников учреждения в силу их служебных обязанностей, распространение которой может нанести ущерб законным интересам учреждения, контрагентов учреждения, деловых партнеров;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конфликт интересов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 с одной стороны, и правами и законными интересами учреждения, контрагентов учреждения, деловых партнеров учреждения, способное привести к причинению вреда правам и законным интересам учреждения, контрагентов учреждения,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контрагент учреждения – юридическое или физическое лицо, которому учреждением оказываются услуги, производятся работы в процессе осуществления деятельности;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деловой партнер – физическое или юридическое лицо, с которым организация взаимодействует на основании договора в установленной сфере деятельности.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5" w:name="Par62"/>
      <w:bookmarkEnd w:id="15"/>
      <w:r>
        <w:rPr>
          <w:rFonts w:cs="Times New Roman" w:ascii="Times New Roman" w:hAnsi="Times New Roman"/>
          <w:sz w:val="24"/>
          <w:szCs w:val="24"/>
        </w:rPr>
        <w:t>3. Основные принципы профессиональной этики</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Деятельность учреждения, работников учреждения основывается </w:t>
        <w:br/>
        <w:t>на следующих принципах профессиональной этики: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3.1. законность: учреждение, работники учреждения осуществляют свою деятельность в соответствии с </w:t>
      </w:r>
      <w:hyperlink r:id="rId6">
        <w:r>
          <w:rPr>
            <w:rFonts w:cs="Times New Roman" w:ascii="Times New Roman" w:hAnsi="Times New Roman"/>
            <w:sz w:val="24"/>
            <w:szCs w:val="24"/>
          </w:rPr>
          <w:t>Конституцией</w:t>
        </w:r>
      </w:hyperlink>
      <w:r>
        <w:rPr>
          <w:rFonts w:cs="Times New Roman" w:ascii="Times New Roman" w:hAnsi="Times New Roman"/>
          <w:sz w:val="24"/>
          <w:szCs w:val="24"/>
        </w:rPr>
        <w:t xml:space="preserve"> Российской Федерации, федеральными законами, иными нормативными правовыми актами Российской Федерации, законодательством Свердловской области, настоящим Кодексом;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3.2. приоритет прав и законных интересов учреждения, контрагентов учреждения, деловых партнеров учреждения: работники учреждения исходят </w:t>
        <w:br/>
        <w:t>из того, что права и законные интересы учреждения, контрагентов учреждения, деловых партнеров учреждения ставятся выше личной заинтересованности 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3.3. профессионализм: учреждение принимает меры по поддержанию </w:t>
        <w:br/>
        <w:t>и повышению уровня квалификации и профессионализма работников учреждения, в том числе путем проведения профессионального обучения.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Работники учреждения стремятся к повышению своего профессионального уровня;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3.4. независимость: работники учреждения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контрагентов учреждения,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3.5. добросовестность: работники учреждения обязаны ответственно </w:t>
        <w:br/>
        <w:t>и справедливо относиться друг к другу, к контрагентам учреждения, деловым партнерам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обеспечивает все необходимые условия, позволяющие </w:t>
        <w:br/>
        <w:t>ее контрагенту,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3.6. информационная открытость: учреждение осуществляет раскрытие информации о своем правовом статусе, финансовом состоянии, операциях </w:t>
        <w:br/>
        <w:t xml:space="preserve">с финансовыми инструментами в процессе осуществления деятельности </w:t>
        <w:br/>
        <w:t>в соответствии с законодательством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3.7. объективность и справедливое отношение: учреждение обеспечивает справедливое (равное) отношение ко всем контрагентам организации и деловым партнерам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6" w:name="Par76"/>
      <w:bookmarkEnd w:id="16"/>
      <w:r>
        <w:rPr>
          <w:rFonts w:cs="Times New Roman" w:ascii="Times New Roman" w:hAnsi="Times New Roman"/>
          <w:sz w:val="24"/>
          <w:szCs w:val="24"/>
        </w:rPr>
        <w:t>4. Основные правила служебного поведения</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4.1. исполнять должностные обязанности добросовестно и на высоком профессиональном уровне в целях обеспечения эффективной работы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4.2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4.3. осуществлять свою деятельность в пределах полномочий данной учреждением;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4.4. соблюдать беспристрастность, исключающую возможность влияния </w:t>
        <w:br/>
        <w:t>на служебную деятельность решений политических партий, иных общественных объединений;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4.6. постоянно стремиться к обеспечению эффективного использования ресурсов, находящихся в распоряжении;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4.7. соблюдать правила делового поведения и общения, проявлять корректность и внимательность в обращении с контрагентами и деловыми партнерами;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4.9.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4.10.соблюдать права контрагентов учреждения, гарантировать </w:t>
        <w:br/>
        <w:t xml:space="preserve">им непосредственное участие в процессе принятия решений на основе предоставления полной информации, касающейся конкретного контрагента </w:t>
        <w:br/>
        <w:t>в конкретной ситуации;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4.11. воздерживаться от поведения, которое могло бы вызвать сомнение </w:t>
        <w:br/>
        <w:t xml:space="preserve">в объективном исполнении должностных обязанностей работника учреждения, </w:t>
        <w:br/>
        <w:t xml:space="preserve">а также не допускать конфликтных ситуаций, способных дискредитировать их деятельность и способных нанести ущерб репутации учреждения, а также </w:t>
        <w:br/>
        <w:t>от поведения (высказываний, жестов, действий), которое может быть воспринято окружающими как согласие принять взятку или как просьба о даче взятки;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4.12. не использовать должностное положение для оказания влияния </w:t>
        <w:br/>
        <w:t>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4.13. соблюдать установленные правила публичных выступлений </w:t>
        <w:br/>
        <w:t>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4.14. уважительно относиться к деятельности представителей средств массовой информации по информированию общества о работе учреждения, </w:t>
        <w:br/>
        <w:t xml:space="preserve">а также оказывать содействие в получении достоверной информации </w:t>
        <w:br/>
        <w:t>в установленном порядке;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4.15. нести персональную ответственность за результаты своей деятельности;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4.16. работники учреждения призваны способствовать своим служебным поведением установлению в коллективе деловых взаимоотношений </w:t>
        <w:br/>
        <w:t>и конструктивного сотрудничества друг с другом;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контрагентам учреждения, деловым партнерам учреждения,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служебном поведении работника недопустимы: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любого вида высказывания и действия дискриминационного характера </w:t>
        <w:b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 учреждения, наделенный организационно-распорядительными полномочиями, также обязан:</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принимать меры по предотвращению и урегулированию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принимать меры по предупреждению и пресечению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своим личным поведением подавать пример честности, беспристрастности и справедливости.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7" w:name="Par105"/>
      <w:bookmarkEnd w:id="17"/>
      <w:r>
        <w:rPr>
          <w:rFonts w:cs="Times New Roman" w:ascii="Times New Roman" w:hAnsi="Times New Roman"/>
          <w:sz w:val="24"/>
          <w:szCs w:val="24"/>
        </w:rPr>
        <w:t>5. Требования к антикоррупционному поведению работников</w:t>
      </w:r>
    </w:p>
    <w:p>
      <w:pPr>
        <w:pStyle w:val="Normal"/>
        <w:widowControl w:val="false"/>
        <w:numPr>
          <w:ilvl w:val="0"/>
          <w:numId w:val="0"/>
        </w:numPr>
        <w:spacing w:lineRule="auto" w:line="240" w:before="0" w:after="0"/>
        <w:ind w:left="0" w:hanging="0"/>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при исполнении им должностных обязанностей </w:t>
        <w:br/>
        <w:t>не вправе допускать личную заинтересованность, которая приводит или может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установленных законодательством Российской Федерации случаях работник учреждения обязан представлять сведения о доходах, расходах, </w:t>
        <w:br/>
        <w:t>об имуществе и обязательствах имущественного характера.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Работнику учреждения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учреждения в связи с протокольными мероприятиями, служебными командировками и с другими официальными мероприятиями, признаются собственностью учреждения и передаются работником по акту </w:t>
        <w:br/>
        <w:t>в учреждение в порядке, предусмотренном нормативным актом организации.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8" w:name="Par111"/>
      <w:bookmarkEnd w:id="18"/>
      <w:r>
        <w:rPr>
          <w:rFonts w:cs="Times New Roman" w:ascii="Times New Roman" w:hAnsi="Times New Roman"/>
          <w:sz w:val="24"/>
          <w:szCs w:val="24"/>
        </w:rPr>
        <w:t>6. Обращение со служебной информацией</w:t>
      </w:r>
    </w:p>
    <w:p>
      <w:pPr>
        <w:pStyle w:val="Normal"/>
        <w:widowControl w:val="false"/>
        <w:numPr>
          <w:ilvl w:val="0"/>
          <w:numId w:val="0"/>
        </w:numPr>
        <w:spacing w:lineRule="auto" w:line="240" w:before="0" w:after="0"/>
        <w:ind w:left="0" w:hanging="0"/>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обязан принимать соответствующие меры </w:t>
        <w:br/>
        <w:t xml:space="preserve">по обеспечению конфиденциальности информации, ставшей известной ему </w:t>
        <w:br/>
        <w:t xml:space="preserve">в связи с исполнением им должностных обязанностей, за несанкционированное разглашение которой он несет ответственность в соответствии </w:t>
        <w:br/>
        <w:t>с законодательством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вправе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 </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right"/>
        <w:rPr>
          <w:sz w:val="24"/>
          <w:szCs w:val="24"/>
        </w:rPr>
      </w:pPr>
      <w:r>
        <w:rPr>
          <w:rFonts w:cs="Times New Roman" w:ascii="Times New Roman" w:hAnsi="Times New Roman"/>
          <w:sz w:val="24"/>
          <w:szCs w:val="24"/>
        </w:rPr>
        <w:t>Приложение № 2</w:t>
      </w:r>
    </w:p>
    <w:p>
      <w:pPr>
        <w:pStyle w:val="1"/>
        <w:jc w:val="center"/>
        <w:rPr>
          <w:sz w:val="24"/>
          <w:szCs w:val="24"/>
        </w:rPr>
      </w:pPr>
      <w:r>
        <w:rPr>
          <w:rFonts w:cs="Times New Roman" w:ascii="Times New Roman" w:hAnsi="Times New Roman"/>
          <w:color w:val="auto"/>
          <w:sz w:val="24"/>
          <w:szCs w:val="24"/>
        </w:rPr>
        <w:t xml:space="preserve">ПОЛОЖЕНИЕ </w:t>
      </w:r>
    </w:p>
    <w:p>
      <w:pPr>
        <w:pStyle w:val="1"/>
        <w:jc w:val="center"/>
        <w:rPr>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ИНФОРМИРОВАНИЕ РАБОТНИКАМИ РАБОТОДАТЕЛЯ О СЛУЧАЯХ СКЛОНЕНИЯ ИХ К СОВЕРШЕНИЮ КОРРУПЦИОННЫХ НАРУШЕНИЙ И ПОРЯДКЕ РАССМОТРЕНИЯ ТАКИХ СООБЩЕНИЙ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Настоящее </w:t>
      </w:r>
      <w:r>
        <w:rPr>
          <w:rFonts w:cs="Times New Roman" w:ascii="Times New Roman" w:hAnsi="Times New Roman"/>
          <w:bCs/>
          <w:sz w:val="24"/>
          <w:szCs w:val="24"/>
        </w:rPr>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(далее – </w:t>
      </w:r>
      <w:r>
        <w:rPr>
          <w:rFonts w:cs="Times New Roman" w:ascii="Times New Roman" w:hAnsi="Times New Roman"/>
          <w:sz w:val="24"/>
          <w:szCs w:val="24"/>
        </w:rPr>
        <w:t>Положение) определяет порядок информирования работодателя работниками</w:t>
      </w:r>
      <w:r>
        <w:rPr>
          <w:rFonts w:cs="Times New Roman" w:ascii="Times New Roman" w:hAnsi="Times New Roman"/>
          <w:bCs/>
          <w:sz w:val="24"/>
          <w:szCs w:val="24"/>
        </w:rPr>
        <w:t xml:space="preserve"> ГБУЗ СО «СОБ №2» </w:t>
      </w:r>
      <w:r>
        <w:rPr>
          <w:rFonts w:cs="Times New Roman" w:ascii="Times New Roman" w:hAnsi="Times New Roman"/>
          <w:sz w:val="24"/>
          <w:szCs w:val="24"/>
        </w:rPr>
        <w:t>(далее – учреждение), о случаях склонения работников к совершению коррупционных 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целях настоящего Положения используются следующие понятия: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работники учреждения – физические лица, состоящие с учреждением </w:t>
        <w:br/>
        <w:t>в трудовых отношениях на основании трудового договора;</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уведомление – сообщение работника учреждения об обращении к нему </w:t>
        <w:br/>
        <w:t>в целях склонения к совершению коррупционных правонарушений;</w:t>
      </w:r>
    </w:p>
    <w:p>
      <w:pPr>
        <w:pStyle w:val="Normal"/>
        <w:widowControl w:val="false"/>
        <w:spacing w:lineRule="auto" w:line="228" w:before="0" w:after="0"/>
        <w:ind w:firstLine="709"/>
        <w:jc w:val="both"/>
        <w:rPr/>
      </w:pPr>
      <w:r>
        <w:rPr>
          <w:rFonts w:cs="Times New Roman" w:ascii="Times New Roman" w:hAnsi="Times New Roman"/>
          <w:sz w:val="24"/>
          <w:szCs w:val="24"/>
        </w:rPr>
        <w:t xml:space="preserve">- иные понятия, используемые в настоящем Положении, применяются в том же значении, что и в Федеральном </w:t>
      </w:r>
      <w:hyperlink r:id="rId7">
        <w:r>
          <w:rPr>
            <w:rFonts w:cs="Times New Roman" w:ascii="Times New Roman" w:hAnsi="Times New Roman"/>
            <w:sz w:val="24"/>
            <w:szCs w:val="24"/>
          </w:rPr>
          <w:t>законе</w:t>
        </w:r>
      </w:hyperlink>
      <w:r>
        <w:rPr>
          <w:rFonts w:cs="Times New Roman" w:ascii="Times New Roman" w:hAnsi="Times New Roman"/>
          <w:sz w:val="24"/>
          <w:szCs w:val="24"/>
        </w:rPr>
        <w:t xml:space="preserve"> от 25 декабря 2014 года № 273-ФЗ </w:t>
        <w:br/>
        <w:t>«О противодействии коррупции».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 В течение одного рабочего дня работник учреждения обязан направить работодателю уведомление в письменной форме.</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дня после прибытия на рабочее место.</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уведомлении должны содержаться следующие сведения: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фамилия, имя, отчество уведомителя, контактный телефон, а также иная информация, которая, по мнению уведомителя, поможет установить с ним контакт;</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замещаемая должность;</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обстоятельства, при которых произошло обращение в целях склонения </w:t>
        <w:br/>
        <w:t>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известные сведения о лице (физическом или юридическом), выступившем </w:t>
        <w:br/>
        <w:t>с обращением в целях склонения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сведения о лицах, имеющих отношение к данному делу, и свидетелях, если таковые имеются;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иные известные сведения, представляющие интерес для разбирательства </w:t>
        <w:br/>
        <w:t>по существу;</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подпись уведомителя;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дата составления уведомления.</w:t>
      </w:r>
    </w:p>
    <w:p>
      <w:pPr>
        <w:pStyle w:val="Normal"/>
        <w:widowControl w:val="false"/>
        <w:spacing w:lineRule="auto" w:line="228" w:before="0" w:after="0"/>
        <w:ind w:firstLine="709"/>
        <w:jc w:val="both"/>
        <w:rPr/>
      </w:pPr>
      <w:r>
        <w:rPr>
          <w:rFonts w:cs="Times New Roman" w:ascii="Times New Roman" w:hAnsi="Times New Roman"/>
          <w:sz w:val="24"/>
          <w:szCs w:val="24"/>
        </w:rPr>
        <w:t xml:space="preserve">Работодатель рассматривает уведомление и передает его должностному лицу, ответственному за противодействие коррупции в учреждении, для регистрации в </w:t>
      </w:r>
      <w:hyperlink w:anchor="Par99">
        <w:r>
          <w:rPr>
            <w:rFonts w:cs="Times New Roman" w:ascii="Times New Roman" w:hAnsi="Times New Roman"/>
            <w:sz w:val="24"/>
            <w:szCs w:val="24"/>
          </w:rPr>
          <w:t>журнале</w:t>
        </w:r>
      </w:hyperlink>
      <w:r>
        <w:rPr>
          <w:rFonts w:cs="Times New Roman" w:ascii="Times New Roman" w:hAnsi="Times New Roman"/>
          <w:sz w:val="24"/>
          <w:szCs w:val="24"/>
        </w:rPr>
        <w:t xml:space="preserve"> регистрации и учета уведомлений о фактах обращения в целях склонения работников к совершению коррупционных правонарушений </w:t>
      </w:r>
      <w:r>
        <w:rPr>
          <w:rFonts w:cs="Times New Roman" w:ascii="Times New Roman" w:hAnsi="Times New Roman"/>
          <w:color w:val="000000"/>
          <w:sz w:val="24"/>
          <w:szCs w:val="24"/>
        </w:rPr>
        <w:t>(далее - журнал) (приложение к настоящему Положению) в день получения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Анонимные уведомления передаются в должностному лицу, ответственному за противодействие коррупции в учреждении, для сведения.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Анонимные уведомления регистрируются в журнале, но к рассмотрению </w:t>
        <w:br/>
        <w:t>не принимаются.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Проверка сведений, содержащихся в уведомлении, проводится в течение пятнадцати рабочих дней со дня регистрации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pPr>
        <w:pStyle w:val="Normal"/>
        <w:widowControl w:val="false"/>
        <w:spacing w:lineRule="auto" w:line="228" w:before="0" w:after="0"/>
        <w:ind w:firstLine="709"/>
        <w:jc w:val="both"/>
        <w:rPr>
          <w:color w:val="000000"/>
        </w:rPr>
      </w:pPr>
      <w:r>
        <w:rPr>
          <w:rFonts w:cs="Times New Roman" w:ascii="Times New Roman" w:hAnsi="Times New Roman"/>
          <w:color w:val="000000"/>
          <w:sz w:val="24"/>
          <w:szCs w:val="2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учреждения.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ходе проверки должны быть установлены:</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причины и условия, которые способствовали обращению лица </w:t>
        <w:br/>
        <w:t>к работнику учреждения с целью склонения его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действия (бездействие) работника учреждения, к незаконному исполнению которых его пытались склонить.</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Результаты проверки комиссия представляет работодателю в форме письменного заключения в трехдневный срок со дня окончания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заключении указываются: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состав комиссии;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сроки проведения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составитель уведомления и обстоятельства, послужившие основанием для проведения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подтверждение достоверности (либо опровержение) факта, послужившего основанием для составления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причины и обстоятельства, способствовавшие обращению в целях склонения работника организации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Работодателем принимается решение о передаче информации в органы прокуратуры.</w:t>
      </w:r>
    </w:p>
    <w:p>
      <w:pPr>
        <w:sectPr>
          <w:headerReference w:type="default" r:id="rId8"/>
          <w:type w:val="nextPage"/>
          <w:pgSz w:w="11906" w:h="16838"/>
          <w:pgMar w:left="1418" w:right="624" w:header="709" w:top="1134" w:footer="0" w:bottom="1134" w:gutter="0"/>
          <w:pgNumType w:fmt="decimal"/>
          <w:formProt w:val="false"/>
          <w:titlePg/>
          <w:textDirection w:val="lrTb"/>
          <w:docGrid w:type="default" w:linePitch="360" w:charSpace="4096"/>
        </w:sect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В случае если факт обращения в целях склонения работника учреждения </w:t>
        <w:br/>
        <w:t xml:space="preserve">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w:t>
        <w:br/>
        <w:t>а также заключение направляются для рассмотрения на заседании общественного (наблюдательного, попечительского) совета (при наличии) и принятия соответствующего решения,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pPr>
        <w:pStyle w:val="Normal"/>
        <w:spacing w:lineRule="auto" w:line="240" w:before="0" w:after="0"/>
        <w:jc w:val="right"/>
        <w:rPr>
          <w:sz w:val="24"/>
          <w:szCs w:val="24"/>
        </w:rPr>
      </w:pPr>
      <w:bookmarkStart w:id="19" w:name="Par99"/>
      <w:bookmarkEnd w:id="19"/>
      <w:r>
        <w:rPr>
          <w:rFonts w:cs="Times New Roman" w:ascii="Times New Roman" w:hAnsi="Times New Roman"/>
          <w:sz w:val="24"/>
          <w:szCs w:val="24"/>
        </w:rPr>
        <w:t xml:space="preserve">Приложение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к положению информирования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работниками работодателя</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о случаях склонения их к совершению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коррупционных нарушений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 порядке рассмотрения</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таких сообщений </w:t>
      </w:r>
    </w:p>
    <w:p>
      <w:pPr>
        <w:pStyle w:val="2"/>
        <w:jc w:val="center"/>
        <w:rPr>
          <w:sz w:val="24"/>
          <w:szCs w:val="24"/>
        </w:rPr>
      </w:pPr>
      <w:r>
        <w:rPr>
          <w:rFonts w:cs="Times New Roman" w:ascii="Times New Roman" w:hAnsi="Times New Roman"/>
          <w:color w:val="auto"/>
          <w:sz w:val="24"/>
          <w:szCs w:val="24"/>
        </w:rPr>
        <w:t>Форма журнала регистрации и учета уведомлений о фактах обращения в целях склонения работников к совершению коррупционных правонарушений</w:t>
      </w:r>
    </w:p>
    <w:p>
      <w:pPr>
        <w:pStyle w:val="Normal"/>
        <w:widowControl w:val="false"/>
        <w:spacing w:lineRule="auto" w:line="240" w:before="0" w:after="0"/>
        <w:rPr>
          <w:rFonts w:ascii="Calibri" w:hAnsi="Calibri" w:cs="Calibri"/>
          <w:sz w:val="24"/>
          <w:szCs w:val="24"/>
        </w:rPr>
      </w:pPr>
      <w:r>
        <w:rPr>
          <w:rFonts w:cs="Calibri"/>
          <w:sz w:val="24"/>
          <w:szCs w:val="24"/>
        </w:rPr>
      </w:r>
    </w:p>
    <w:tbl>
      <w:tblPr>
        <w:tblW w:w="15026" w:type="dxa"/>
        <w:jc w:val="left"/>
        <w:tblInd w:w="119" w:type="dxa"/>
        <w:tblLayout w:type="fixed"/>
        <w:tblCellMar>
          <w:top w:w="102" w:type="dxa"/>
          <w:left w:w="62" w:type="dxa"/>
          <w:bottom w:w="102" w:type="dxa"/>
          <w:right w:w="62" w:type="dxa"/>
        </w:tblCellMar>
        <w:tblLook w:val="0000"/>
      </w:tblPr>
      <w:tblGrid>
        <w:gridCol w:w="736"/>
        <w:gridCol w:w="1985"/>
        <w:gridCol w:w="2267"/>
        <w:gridCol w:w="2837"/>
        <w:gridCol w:w="1672"/>
        <w:gridCol w:w="1701"/>
        <w:gridCol w:w="2418"/>
        <w:gridCol w:w="1408"/>
      </w:tblGrid>
      <w:tr>
        <w:trPr>
          <w:trHeight w:val="1056"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 п/п</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регистрации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 об уведомителе</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и место обращения.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Краткое изложение обстоятельств дела</w:t>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 о проведении проверки (дата, номер)</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 принятое по результатам проверки</w:t>
            </w:r>
          </w:p>
        </w:tc>
        <w:tc>
          <w:tcPr>
            <w:tcW w:w="2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и исходящий номер направления материалов в органы прокуратуры</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rHeight w:val="274"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r>
      <w:tr>
        <w:trPr>
          <w:trHeight w:val="2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2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r>
    </w:tbl>
    <w:p>
      <w:pPr>
        <w:sectPr>
          <w:headerReference w:type="default" r:id="rId9"/>
          <w:type w:val="nextPage"/>
          <w:pgSz w:orient="landscape" w:w="16838" w:h="11906"/>
          <w:pgMar w:left="1134" w:right="680" w:header="709" w:top="766" w:footer="0" w:bottom="1418" w:gutter="0"/>
          <w:pgNumType w:fmt="decimal"/>
          <w:formProt w:val="false"/>
          <w:textDirection w:val="lrTb"/>
          <w:docGrid w:type="default" w:linePitch="360" w:charSpace="4096"/>
        </w:sectPr>
      </w:pPr>
    </w:p>
    <w:p>
      <w:pPr>
        <w:pStyle w:val="Normal"/>
        <w:jc w:val="right"/>
        <w:rPr>
          <w:sz w:val="24"/>
          <w:szCs w:val="24"/>
        </w:rPr>
      </w:pPr>
      <w:r>
        <w:rPr>
          <w:rFonts w:cs="Times New Roman" w:ascii="Times New Roman" w:hAnsi="Times New Roman"/>
          <w:sz w:val="24"/>
          <w:szCs w:val="24"/>
        </w:rPr>
        <w:t>Приложение № 3</w:t>
      </w:r>
    </w:p>
    <w:p>
      <w:pPr>
        <w:pStyle w:val="1"/>
        <w:jc w:val="center"/>
        <w:rPr>
          <w:sz w:val="24"/>
          <w:szCs w:val="24"/>
        </w:rPr>
      </w:pPr>
      <w:r>
        <w:rPr>
          <w:rFonts w:cs="Times New Roman" w:ascii="Times New Roman" w:hAnsi="Times New Roman"/>
          <w:color w:val="auto"/>
          <w:sz w:val="24"/>
          <w:szCs w:val="24"/>
        </w:rPr>
        <w:t>ПОЛОЖЕНИЕ О КОНФЛИКТЕ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Положение устанавливает порядок выявления и урегулирования конфликта интересов, возникающего у работников ГБУЗ СО «СОБ №2» (далее – Положение о конфликте интересов), в ходе выполнения ими трудовых обязанностей.</w:t>
      </w:r>
    </w:p>
    <w:p>
      <w:pPr>
        <w:pStyle w:val="Normal"/>
        <w:widowControl w:val="false"/>
        <w:spacing w:lineRule="auto" w:line="240" w:before="0" w:after="0"/>
        <w:ind w:firstLine="709"/>
        <w:jc w:val="both"/>
        <w:rPr/>
      </w:pPr>
      <w:r>
        <w:rPr>
          <w:rFonts w:cs="Times New Roman" w:ascii="Times New Roman" w:hAnsi="Times New Roman"/>
          <w:color w:val="000000"/>
          <w:sz w:val="24"/>
          <w:szCs w:val="24"/>
        </w:rPr>
        <w:t xml:space="preserve">Ознакомление граждан, поступающих на работу в </w:t>
      </w:r>
      <w:r>
        <w:rPr>
          <w:rFonts w:cs="Times New Roman" w:ascii="Times New Roman" w:hAnsi="Times New Roman"/>
          <w:bCs/>
          <w:color w:val="000000"/>
          <w:sz w:val="24"/>
          <w:szCs w:val="24"/>
        </w:rPr>
        <w:t>ГБУЗ СО «СОБ №2»</w:t>
      </w:r>
      <w:r>
        <w:rPr>
          <w:rFonts w:cs="Times New Roman" w:ascii="Times New Roman" w:hAnsi="Times New Roman"/>
          <w:color w:val="000000"/>
          <w:sz w:val="24"/>
          <w:szCs w:val="24"/>
        </w:rPr>
        <w:t xml:space="preserve"> (далее – учреждение), с Положением о конфликте интересов производится в соответствии со </w:t>
      </w:r>
      <w:hyperlink r:id="rId10">
        <w:r>
          <w:rPr>
            <w:rFonts w:cs="Times New Roman" w:ascii="Times New Roman" w:hAnsi="Times New Roman"/>
            <w:color w:val="000000"/>
            <w:sz w:val="24"/>
            <w:szCs w:val="24"/>
          </w:rPr>
          <w:t>статьей 68</w:t>
        </w:r>
      </w:hyperlink>
      <w:r>
        <w:rPr>
          <w:rFonts w:cs="Times New Roman" w:ascii="Times New Roman" w:hAnsi="Times New Roman"/>
          <w:color w:val="000000"/>
          <w:sz w:val="24"/>
          <w:szCs w:val="24"/>
        </w:rPr>
        <w:t xml:space="preserve"> Трудового кодекса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Действие настоящего Положения о конфликте интересов распространяется на всех работников учреждения вне зависимости от уровня занимаемой должности.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0" w:name="Par47"/>
      <w:bookmarkEnd w:id="20"/>
      <w:r>
        <w:rPr>
          <w:rFonts w:cs="Times New Roman" w:ascii="Times New Roman" w:hAnsi="Times New Roman"/>
          <w:sz w:val="24"/>
          <w:szCs w:val="24"/>
        </w:rPr>
        <w:t>2. Основные принципы предотвращения и урегулирования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основу работы по предотвращению и урегулированию конфликта интересов положены следующие принципы: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обязательность раскрытия сведений о реальном или потенциальном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конфиденциальность процесса раскрытия сведений о конфликте интересов и процесса его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соблюдение баланса интересов учреждения и работника учреждения при урегулировании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Формы урегулирования конфликта интересов работников учреждения должны применяться в соответствии с Трудовым </w:t>
      </w:r>
      <w:hyperlink r:id="rId11">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1" w:name="Par58"/>
      <w:bookmarkEnd w:id="21"/>
      <w:r>
        <w:rPr>
          <w:rFonts w:cs="Times New Roman" w:ascii="Times New Roman" w:hAnsi="Times New Roman"/>
          <w:sz w:val="24"/>
          <w:szCs w:val="24"/>
        </w:rPr>
        <w:t>3. Порядок раскрытия конфликта интересов</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работником учреждения и его урегулирования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Ответственным за прием сведений о возникающих (имеющихся) конфликтах интересов является должностное лицо учреждения,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Процедура раскрытия конфликта интересов утверждается локальным нормативным актом учреждения и доводится до сведения всех ее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Раскрытие конфликта интересов осуществляется в письменной форме.</w:t>
      </w:r>
    </w:p>
    <w:p>
      <w:pPr>
        <w:pStyle w:val="Normal"/>
        <w:widowControl w:val="false"/>
        <w:spacing w:lineRule="auto" w:line="240" w:before="0" w:after="0"/>
        <w:ind w:firstLine="709"/>
        <w:jc w:val="both"/>
        <w:rPr/>
      </w:pPr>
      <w:r>
        <w:rPr>
          <w:rFonts w:cs="Times New Roman" w:ascii="Times New Roman" w:hAnsi="Times New Roman"/>
          <w:sz w:val="24"/>
          <w:szCs w:val="24"/>
        </w:rPr>
        <w:t xml:space="preserve">Информация о возможности возникновения или возникновении конфликта интересов представляется в виде </w:t>
      </w:r>
      <w:hyperlink w:anchor="Par121">
        <w:r>
          <w:rPr>
            <w:rFonts w:cs="Times New Roman" w:ascii="Times New Roman" w:hAnsi="Times New Roman"/>
            <w:sz w:val="24"/>
            <w:szCs w:val="24"/>
          </w:rPr>
          <w:t>декларации</w:t>
        </w:r>
      </w:hyperlink>
      <w:r>
        <w:rPr>
          <w:rFonts w:cs="Times New Roman" w:ascii="Times New Roman" w:hAnsi="Times New Roman"/>
          <w:sz w:val="24"/>
          <w:szCs w:val="24"/>
        </w:rPr>
        <w:t xml:space="preserve"> о конфликте интересов (приложение) в следующих случаях: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приеме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назначении на новую должность;</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ходе проведения ежегодных аттестаций на соблюдение этических норм ведения деятельности, принятых в учреждении;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возникновении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Допустимо первоначальное раскрытие конфликта интересов в устной форме с последующей фиксацией в письменном виде.</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2" w:name="Par71"/>
      <w:bookmarkEnd w:id="22"/>
      <w:r>
        <w:rPr>
          <w:rFonts w:cs="Times New Roman" w:ascii="Times New Roman" w:hAnsi="Times New Roman"/>
          <w:sz w:val="24"/>
          <w:szCs w:val="24"/>
        </w:rPr>
        <w:t>4. Возможные способы</w:t>
      </w:r>
    </w:p>
    <w:p>
      <w:pPr>
        <w:pStyle w:val="Normal"/>
        <w:widowControl w:val="false"/>
        <w:spacing w:lineRule="auto" w:line="240" w:before="0" w:after="0"/>
        <w:jc w:val="center"/>
        <w:rPr>
          <w:sz w:val="24"/>
          <w:szCs w:val="24"/>
        </w:rPr>
      </w:pPr>
      <w:r>
        <w:rPr>
          <w:rFonts w:cs="Times New Roman" w:ascii="Times New Roman" w:hAnsi="Times New Roman"/>
          <w:sz w:val="24"/>
          <w:szCs w:val="24"/>
        </w:rPr>
        <w:t>разрешения возникшего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Формы урегулирования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ограничение доступа работника учреждения к конкретной информации, которая может затрагивать его личные интересы;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пересмотр и изменение функциональных обязанностей работника учреждения;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 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w:t>
      </w:r>
      <w:hyperlink r:id="rId12">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отказ работника учреждения от своего личного интереса, порождающего конфликт с интересами учреждения;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 увольнение работника учреждения в соответствии со </w:t>
      </w:r>
      <w:hyperlink r:id="rId13">
        <w:r>
          <w:rPr>
            <w:rFonts w:cs="Times New Roman" w:ascii="Times New Roman" w:hAnsi="Times New Roman"/>
            <w:sz w:val="24"/>
            <w:szCs w:val="24"/>
          </w:rPr>
          <w:t>статьей 80</w:t>
        </w:r>
      </w:hyperlink>
      <w:r>
        <w:rPr>
          <w:rFonts w:cs="Times New Roman" w:ascii="Times New Roman" w:hAnsi="Times New Roman"/>
          <w:sz w:val="24"/>
          <w:szCs w:val="24"/>
        </w:rPr>
        <w:t xml:space="preserve"> Трудового кодекса Российской Федерации;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 увольнение работника учреждения в соответствии с </w:t>
      </w:r>
      <w:hyperlink r:id="rId14">
        <w:r>
          <w:rPr>
            <w:rFonts w:cs="Times New Roman" w:ascii="Times New Roman" w:hAnsi="Times New Roman"/>
            <w:sz w:val="24"/>
            <w:szCs w:val="24"/>
          </w:rPr>
          <w:t>пунктом 7.1 части первой статьи 81</w:t>
        </w:r>
      </w:hyperlink>
      <w:r>
        <w:rPr>
          <w:rFonts w:cs="Times New Roman" w:ascii="Times New Roman" w:hAnsi="Times New Roman"/>
          <w:sz w:val="24"/>
          <w:szCs w:val="24"/>
        </w:rPr>
        <w:t xml:space="preserve"> Трудового кодекса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иные формы разрешения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 письменной договоренности учреждения и работника учреждения, раскрывшего сведения о конфликте интересов, могут применяться иные формы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3" w:name="Par89"/>
      <w:bookmarkEnd w:id="23"/>
      <w:r>
        <w:rPr>
          <w:rFonts w:cs="Times New Roman" w:ascii="Times New Roman" w:hAnsi="Times New Roman"/>
          <w:sz w:val="24"/>
          <w:szCs w:val="24"/>
        </w:rPr>
        <w:t>5. Обязанности работника учреждения в связи с раскрытием</w:t>
      </w:r>
    </w:p>
    <w:p>
      <w:pPr>
        <w:pStyle w:val="Normal"/>
        <w:widowControl w:val="false"/>
        <w:spacing w:lineRule="auto" w:line="240" w:before="0" w:after="0"/>
        <w:jc w:val="center"/>
        <w:rPr>
          <w:sz w:val="24"/>
          <w:szCs w:val="24"/>
        </w:rPr>
      </w:pPr>
      <w:r>
        <w:rPr>
          <w:rFonts w:cs="Times New Roman" w:ascii="Times New Roman" w:hAnsi="Times New Roman"/>
          <w:sz w:val="24"/>
          <w:szCs w:val="24"/>
        </w:rPr>
        <w:t>и урегулированием конфликта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решений по деловым вопросам и выполнении своих должностных обязанностей работник учреждения обязан:</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руководствоваться интересами учреждения без учета своих личных интересов, интересов своих родственников и друзей;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избегать ситуаций и обстоятельств, которые могут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раскрывать возникший (реальный) или потенциальный конфликт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содействовать урегулированию возникшего конфликта интересов.</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ind w:firstLine="709"/>
        <w:rPr>
          <w:rFonts w:ascii="Times New Roman" w:hAnsi="Times New Roman" w:cs="Times New Roman"/>
          <w:sz w:val="24"/>
          <w:szCs w:val="24"/>
        </w:rPr>
      </w:pPr>
      <w:r>
        <w:rPr>
          <w:rFonts w:cs="Times New Roman" w:ascii="Times New Roman" w:hAnsi="Times New Roman"/>
          <w:sz w:val="24"/>
          <w:szCs w:val="24"/>
        </w:rPr>
      </w:r>
      <w:bookmarkStart w:id="24" w:name="Par102"/>
      <w:bookmarkStart w:id="25" w:name="Par102"/>
      <w:bookmarkEnd w:id="25"/>
      <w:r>
        <w:br w:type="page"/>
      </w:r>
    </w:p>
    <w:p>
      <w:pPr>
        <w:pStyle w:val="Normal"/>
        <w:spacing w:lineRule="auto" w:line="240" w:before="0" w:after="0"/>
        <w:jc w:val="right"/>
        <w:rPr>
          <w:sz w:val="24"/>
          <w:szCs w:val="24"/>
        </w:rPr>
      </w:pPr>
      <w:r>
        <w:rPr>
          <w:rFonts w:cs="Times New Roman" w:ascii="Times New Roman" w:hAnsi="Times New Roman"/>
          <w:sz w:val="24"/>
          <w:szCs w:val="24"/>
        </w:rPr>
        <w:t>Приложение</w:t>
      </w:r>
    </w:p>
    <w:p>
      <w:pPr>
        <w:pStyle w:val="Normal"/>
        <w:widowControl w:val="false"/>
        <w:spacing w:lineRule="auto" w:line="240" w:before="0" w:after="0"/>
        <w:ind w:firstLine="5387"/>
        <w:jc w:val="right"/>
        <w:rPr>
          <w:sz w:val="24"/>
          <w:szCs w:val="24"/>
        </w:rPr>
      </w:pPr>
      <w:r>
        <w:rPr>
          <w:rFonts w:cs="Times New Roman" w:ascii="Times New Roman" w:hAnsi="Times New Roman"/>
          <w:sz w:val="24"/>
          <w:szCs w:val="24"/>
        </w:rPr>
        <w:t>к Положению о конфликте</w:t>
      </w:r>
    </w:p>
    <w:p>
      <w:pPr>
        <w:pStyle w:val="Normal"/>
        <w:widowControl w:val="false"/>
        <w:spacing w:lineRule="auto" w:line="240" w:before="0" w:after="0"/>
        <w:ind w:firstLine="5387"/>
        <w:jc w:val="right"/>
        <w:rPr>
          <w:sz w:val="24"/>
          <w:szCs w:val="24"/>
        </w:rPr>
      </w:pPr>
      <w:r>
        <w:rPr>
          <w:rFonts w:cs="Times New Roman" w:ascii="Times New Roman" w:hAnsi="Times New Roman"/>
          <w:sz w:val="24"/>
          <w:szCs w:val="24"/>
        </w:rPr>
        <w:t xml:space="preserve">интересов работников </w:t>
      </w:r>
    </w:p>
    <w:p>
      <w:pPr>
        <w:pStyle w:val="Normal"/>
        <w:widowControl w:val="false"/>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и должность</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непосредственного начальника)</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работника, заполнившего</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декларацию, должность)</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bookmarkStart w:id="26" w:name="Par121"/>
      <w:bookmarkStart w:id="27" w:name="Par121"/>
      <w:bookmarkEnd w:id="27"/>
    </w:p>
    <w:p>
      <w:pPr>
        <w:pStyle w:val="2"/>
        <w:jc w:val="center"/>
        <w:rPr>
          <w:sz w:val="24"/>
          <w:szCs w:val="24"/>
        </w:rPr>
      </w:pPr>
      <w:r>
        <w:rPr>
          <w:rFonts w:cs="Times New Roman" w:ascii="Times New Roman" w:hAnsi="Times New Roman"/>
          <w:color w:val="auto"/>
          <w:sz w:val="24"/>
          <w:szCs w:val="24"/>
        </w:rPr>
        <w:t>Декларация о конфликте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Перед заполнением настоящей декларации</w:t>
      </w:r>
      <w:r>
        <w:rPr>
          <w:rStyle w:val="Style15"/>
          <w:rFonts w:cs="Times New Roman" w:ascii="Times New Roman" w:hAnsi="Times New Roman"/>
          <w:sz w:val="24"/>
          <w:szCs w:val="24"/>
        </w:rPr>
        <w:footnoteReference w:id="2"/>
      </w:r>
      <w:r>
        <w:rPr>
          <w:rFonts w:cs="Times New Roman" w:ascii="Times New Roman" w:hAnsi="Times New Roman"/>
          <w:sz w:val="24"/>
          <w:szCs w:val="24"/>
        </w:rPr>
        <w:t xml:space="preserve"> я ознакомился с Кодексом этики и служебного поведения работников ГБУЗ СО «СОБ №2» (далее – учреждение), Положением о конфликте интересов.</w:t>
      </w:r>
    </w:p>
    <w:p>
      <w:pPr>
        <w:pStyle w:val="Normal"/>
        <w:widowControl w:val="false"/>
        <w:numPr>
          <w:ilvl w:val="0"/>
          <w:numId w:val="0"/>
        </w:numPr>
        <w:spacing w:lineRule="auto" w:line="240" w:before="0" w:after="0"/>
        <w:ind w:left="0" w:firstLine="709"/>
        <w:jc w:val="center"/>
        <w:outlineLvl w:val="2"/>
        <w:rPr>
          <w:sz w:val="24"/>
          <w:szCs w:val="24"/>
        </w:rPr>
      </w:pPr>
      <w:bookmarkStart w:id="28" w:name="Par126"/>
      <w:bookmarkEnd w:id="28"/>
      <w:r>
        <w:rPr>
          <w:rFonts w:cs="Times New Roman" w:ascii="Times New Roman" w:hAnsi="Times New Roman"/>
          <w:sz w:val="24"/>
          <w:szCs w:val="24"/>
        </w:rPr>
        <w:t>1. Внешние интересы или активы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 Владеете ли Вы или лица, действующие в Ваших интересах, прямо или как бенефициар, акциями (долями, паями) или имеете ли любой другой финансовый интерес:</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1.1. В активах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1.2. В другой компании, находящейся в деловых отношениях с учреждением (контрагенте, подрядчике, консультанте, клиенте и т.п.)?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1.3. В компании или организации, которая может быть заинтересована или ищет возможность построить деловые отношения с учреждением или ведет с ней переговоры?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1.4. В деятельности компании-конкуренте или физическом лице-конкуренте организации? ________</w:t>
      </w:r>
    </w:p>
    <w:p>
      <w:pPr>
        <w:pStyle w:val="Normal"/>
        <w:widowControl w:val="false"/>
        <w:spacing w:lineRule="auto" w:line="240" w:before="0" w:after="0"/>
        <w:ind w:firstLine="709"/>
        <w:jc w:val="both"/>
        <w:rPr>
          <w:sz w:val="24"/>
          <w:szCs w:val="24"/>
        </w:rPr>
      </w:pPr>
      <w:bookmarkStart w:id="29" w:name="Par133"/>
      <w:bookmarkEnd w:id="29"/>
      <w:r>
        <w:rPr>
          <w:rFonts w:cs="Times New Roman" w:ascii="Times New Roman" w:hAnsi="Times New Roman"/>
          <w:sz w:val="24"/>
          <w:szCs w:val="24"/>
        </w:rPr>
        <w:t>1.5. В компании или организации, выступающей стороной в судебном или арбитражном разбирательстве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случае положительного ответа на вопрос необходимо указать, информировали ли Вы ранее об этом должностное лицо учреждения,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2.1. В компании, находящейся в деловых отношениях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2.2. В компании, которая ищет возможность построить деловые отношения с учреждением или ведет с ней переговоры?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2.3. В компании-конкуренте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2.4. В компании, выступающей или предполагающей выступить стороной в судебном или арбитражном разбирательстве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 Участвуете ли Вы в настоящее время в какой-либо иной деятельности, кроме описанной выше, которая конкурирует с интересами учреждения в любой форме, включая, но не ограничиваясь, приобретение или отчуждение каких-либо активов (имущества) или возможности развития деятельности? ________</w:t>
      </w:r>
    </w:p>
    <w:p>
      <w:pPr>
        <w:pStyle w:val="Normal"/>
        <w:rPr>
          <w:rFonts w:ascii="Times New Roman" w:hAnsi="Times New Roman" w:cs="Times New Roman"/>
          <w:b/>
          <w:b/>
          <w:bCs/>
          <w:sz w:val="24"/>
          <w:szCs w:val="24"/>
        </w:rPr>
      </w:pPr>
      <w:r>
        <w:rPr>
          <w:rFonts w:cs="Times New Roman" w:ascii="Times New Roman" w:hAnsi="Times New Roman"/>
          <w:b/>
          <w:bCs/>
          <w:sz w:val="24"/>
          <w:szCs w:val="24"/>
        </w:rPr>
      </w:r>
      <w:bookmarkStart w:id="30" w:name="Par146"/>
      <w:bookmarkStart w:id="31" w:name="Par146"/>
      <w:bookmarkEnd w:id="31"/>
    </w:p>
    <w:p>
      <w:pPr>
        <w:pStyle w:val="Normal"/>
        <w:widowControl w:val="false"/>
        <w:numPr>
          <w:ilvl w:val="0"/>
          <w:numId w:val="0"/>
        </w:numPr>
        <w:spacing w:lineRule="auto" w:line="240" w:before="0" w:after="0"/>
        <w:ind w:left="0" w:hanging="0"/>
        <w:jc w:val="center"/>
        <w:outlineLvl w:val="2"/>
        <w:rPr>
          <w:sz w:val="24"/>
          <w:szCs w:val="24"/>
        </w:rPr>
      </w:pPr>
      <w:r>
        <w:rPr>
          <w:rFonts w:cs="Times New Roman" w:ascii="Times New Roman" w:hAnsi="Times New Roman"/>
          <w:sz w:val="24"/>
          <w:szCs w:val="24"/>
        </w:rPr>
        <w:t>2. Личные интересы и честное ведение бизнеса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 Участвовали ли Вы в какой-либо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5.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заключении сделки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6. 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другим предприятием, например, платеж контрагенту за услуги, оказанные учреждению, который в сложившихся рыночных условиях превышает размер вознаграждения, обоснованно причитающегося за услуги, фактически полученные учреждением? ________</w:t>
      </w:r>
    </w:p>
    <w:p>
      <w:pPr>
        <w:pStyle w:val="Normal"/>
        <w:widowControl w:val="false"/>
        <w:numPr>
          <w:ilvl w:val="0"/>
          <w:numId w:val="0"/>
        </w:numPr>
        <w:spacing w:lineRule="auto" w:line="240" w:before="0" w:after="0"/>
        <w:ind w:left="0" w:hanging="0"/>
        <w:jc w:val="center"/>
        <w:outlineLvl w:val="2"/>
        <w:rPr>
          <w:sz w:val="24"/>
          <w:szCs w:val="24"/>
        </w:rPr>
      </w:pPr>
      <w:bookmarkStart w:id="32" w:name="Par151"/>
      <w:bookmarkEnd w:id="32"/>
      <w:r>
        <w:rPr>
          <w:rFonts w:cs="Times New Roman" w:ascii="Times New Roman" w:hAnsi="Times New Roman"/>
          <w:sz w:val="24"/>
          <w:szCs w:val="24"/>
        </w:rPr>
        <w:t>3. Взаимоотношения с государственными служащими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7.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учреждения? ________</w:t>
      </w:r>
    </w:p>
    <w:p>
      <w:pPr>
        <w:pStyle w:val="Normal"/>
        <w:widowControl w:val="false"/>
        <w:numPr>
          <w:ilvl w:val="0"/>
          <w:numId w:val="0"/>
        </w:numPr>
        <w:spacing w:lineRule="auto" w:line="240" w:before="0" w:after="0"/>
        <w:ind w:left="0" w:hanging="0"/>
        <w:jc w:val="center"/>
        <w:outlineLvl w:val="2"/>
        <w:rPr>
          <w:sz w:val="24"/>
          <w:szCs w:val="24"/>
        </w:rPr>
      </w:pPr>
      <w:bookmarkStart w:id="33" w:name="Par154"/>
      <w:bookmarkEnd w:id="33"/>
      <w:r>
        <w:rPr>
          <w:rFonts w:cs="Times New Roman" w:ascii="Times New Roman" w:hAnsi="Times New Roman"/>
          <w:sz w:val="24"/>
          <w:szCs w:val="24"/>
        </w:rPr>
        <w:t>4. Инсайдерская информация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8.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принадлежащую учреждению и ставшую Вам известной по работе или разработанную Вами для учреждения во время выполнения своих обязанностей?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9. 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 ________</w:t>
      </w:r>
    </w:p>
    <w:p>
      <w:pPr>
        <w:pStyle w:val="Normal"/>
        <w:widowControl w:val="false"/>
        <w:numPr>
          <w:ilvl w:val="0"/>
          <w:numId w:val="0"/>
        </w:numPr>
        <w:spacing w:lineRule="auto" w:line="240" w:before="0" w:after="0"/>
        <w:ind w:left="0" w:hanging="0"/>
        <w:jc w:val="center"/>
        <w:outlineLvl w:val="2"/>
        <w:rPr>
          <w:sz w:val="24"/>
          <w:szCs w:val="24"/>
        </w:rPr>
      </w:pPr>
      <w:bookmarkStart w:id="34" w:name="Par161"/>
      <w:bookmarkEnd w:id="34"/>
      <w:r>
        <w:rPr>
          <w:rFonts w:cs="Times New Roman" w:ascii="Times New Roman" w:hAnsi="Times New Roman"/>
          <w:sz w:val="24"/>
          <w:szCs w:val="24"/>
        </w:rPr>
        <w:t>5. Ресурсы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10. 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11. 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являющихся собственностью учреждения? ________</w:t>
      </w:r>
    </w:p>
    <w:p>
      <w:pPr>
        <w:pStyle w:val="Normal"/>
        <w:widowControl w:val="false"/>
        <w:numPr>
          <w:ilvl w:val="0"/>
          <w:numId w:val="0"/>
        </w:numPr>
        <w:spacing w:lineRule="auto" w:line="240" w:before="0" w:after="0"/>
        <w:ind w:left="0" w:hanging="0"/>
        <w:jc w:val="center"/>
        <w:outlineLvl w:val="2"/>
        <w:rPr>
          <w:sz w:val="24"/>
          <w:szCs w:val="24"/>
        </w:rPr>
      </w:pPr>
      <w:bookmarkStart w:id="35" w:name="Par165"/>
      <w:bookmarkEnd w:id="35"/>
      <w:r>
        <w:rPr>
          <w:rFonts w:cs="Times New Roman" w:ascii="Times New Roman" w:hAnsi="Times New Roman"/>
          <w:sz w:val="24"/>
          <w:szCs w:val="24"/>
        </w:rPr>
        <w:t>6. Равные права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12. Работают ли члены Вашей семьи или близкие родственники в учреждении, в том числе под Вашим прямым руководством?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13. 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14. 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________</w:t>
      </w:r>
    </w:p>
    <w:p>
      <w:pPr>
        <w:pStyle w:val="Normal"/>
        <w:widowControl w:val="false"/>
        <w:numPr>
          <w:ilvl w:val="0"/>
          <w:numId w:val="0"/>
        </w:numPr>
        <w:spacing w:lineRule="auto" w:line="240" w:before="0" w:after="0"/>
        <w:ind w:left="0" w:hanging="0"/>
        <w:jc w:val="center"/>
        <w:outlineLvl w:val="2"/>
        <w:rPr>
          <w:sz w:val="24"/>
          <w:szCs w:val="24"/>
        </w:rPr>
      </w:pPr>
      <w:bookmarkStart w:id="36" w:name="Par170"/>
      <w:bookmarkEnd w:id="36"/>
      <w:r>
        <w:rPr>
          <w:rFonts w:cs="Times New Roman" w:ascii="Times New Roman" w:hAnsi="Times New Roman"/>
          <w:sz w:val="24"/>
          <w:szCs w:val="24"/>
        </w:rPr>
        <w:t>7. Подарки и деловое гостеприимство</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15. Нарушали ли Вы правила обмена деловыми подарками и знаками делового гостеприимства? ________</w:t>
      </w:r>
    </w:p>
    <w:p>
      <w:pPr>
        <w:pStyle w:val="Normal"/>
        <w:widowControl w:val="false"/>
        <w:numPr>
          <w:ilvl w:val="0"/>
          <w:numId w:val="0"/>
        </w:numPr>
        <w:spacing w:lineRule="auto" w:line="240" w:before="0" w:after="0"/>
        <w:ind w:left="0" w:hanging="0"/>
        <w:jc w:val="center"/>
        <w:outlineLvl w:val="2"/>
        <w:rPr>
          <w:sz w:val="24"/>
          <w:szCs w:val="24"/>
        </w:rPr>
      </w:pPr>
      <w:bookmarkStart w:id="37" w:name="Par173"/>
      <w:bookmarkEnd w:id="37"/>
      <w:r>
        <w:rPr>
          <w:rFonts w:cs="Times New Roman" w:ascii="Times New Roman" w:hAnsi="Times New Roman"/>
          <w:sz w:val="24"/>
          <w:szCs w:val="24"/>
        </w:rPr>
        <w:t>8. Другие вопросы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16.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________</w:t>
      </w:r>
    </w:p>
    <w:p>
      <w:pPr>
        <w:pStyle w:val="ConsPlusNonformat"/>
        <w:ind w:firstLine="709"/>
        <w:jc w:val="both"/>
        <w:rPr/>
      </w:pPr>
      <w:r>
        <w:rPr>
          <w:rFonts w:cs="Times New Roman" w:ascii="Times New Roman" w:hAnsi="Times New Roman"/>
          <w:sz w:val="24"/>
          <w:szCs w:val="24"/>
        </w:rPr>
        <w:t xml:space="preserve">В случае положительного ответа на любой из вопросов </w:t>
      </w:r>
      <w:hyperlink w:anchor="Par126">
        <w:r>
          <w:rPr>
            <w:rFonts w:cs="Times New Roman" w:ascii="Times New Roman" w:hAnsi="Times New Roman"/>
            <w:sz w:val="24"/>
            <w:szCs w:val="24"/>
          </w:rPr>
          <w:t>1</w:t>
        </w:r>
      </w:hyperlink>
      <w:r>
        <w:rPr>
          <w:rFonts w:cs="Times New Roman" w:ascii="Times New Roman" w:hAnsi="Times New Roman"/>
          <w:sz w:val="24"/>
          <w:szCs w:val="24"/>
        </w:rPr>
        <w:t xml:space="preserve"> – 8 необходимо изложить подробную информацию для всестороннего рассмотрения и оценки обстоятельств.</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3"/>
        <w:jc w:val="center"/>
        <w:rPr>
          <w:sz w:val="24"/>
          <w:szCs w:val="24"/>
        </w:rPr>
      </w:pPr>
      <w:bookmarkStart w:id="38" w:name="Par185"/>
      <w:bookmarkEnd w:id="38"/>
      <w:r>
        <w:rPr>
          <w:rFonts w:cs="Times New Roman" w:ascii="Times New Roman" w:hAnsi="Times New Roman"/>
          <w:b w:val="false"/>
          <w:color w:val="auto"/>
          <w:sz w:val="24"/>
          <w:szCs w:val="24"/>
        </w:rPr>
        <w:t>9. Декларация о доходах</w:t>
      </w:r>
    </w:p>
    <w:p>
      <w:pPr>
        <w:pStyle w:val="ConsPlusNonformat"/>
        <w:ind w:firstLine="709"/>
        <w:jc w:val="both"/>
        <w:rPr>
          <w:sz w:val="24"/>
          <w:szCs w:val="24"/>
        </w:rPr>
      </w:pPr>
      <w:r>
        <w:rPr>
          <w:rFonts w:cs="Times New Roman" w:ascii="Times New Roman" w:hAnsi="Times New Roman"/>
          <w:sz w:val="24"/>
          <w:szCs w:val="24"/>
        </w:rPr>
        <w:t>17. Какие доходы получили Вы и члены Вашей семьи по месту основной работы за отчетный период?</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18. Какие доходы получили Вы и члены Вашей семьи не по месту основной работы за отчетный период?</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соответствуют действительности.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right"/>
        <w:rPr>
          <w:sz w:val="24"/>
          <w:szCs w:val="24"/>
        </w:rPr>
      </w:pPr>
      <w:r>
        <w:rPr>
          <w:rFonts w:cs="Times New Roman" w:ascii="Times New Roman" w:hAnsi="Times New Roman"/>
          <w:sz w:val="24"/>
          <w:szCs w:val="24"/>
        </w:rPr>
        <w:t>Подпись: _____________________</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widowControl w:val="false"/>
        <w:spacing w:lineRule="auto" w:line="240" w:before="0" w:after="0"/>
        <w:ind w:firstLine="540"/>
        <w:jc w:val="right"/>
        <w:rPr>
          <w:sz w:val="24"/>
          <w:szCs w:val="24"/>
        </w:rPr>
      </w:pPr>
      <w:r>
        <w:rPr>
          <w:rFonts w:cs="Times New Roman" w:ascii="Times New Roman" w:hAnsi="Times New Roman"/>
          <w:sz w:val="24"/>
          <w:szCs w:val="24"/>
        </w:rPr>
        <w:t>Приложение № 4</w:t>
      </w:r>
    </w:p>
    <w:p>
      <w:pPr>
        <w:pStyle w:val="1"/>
        <w:jc w:val="center"/>
        <w:rPr>
          <w:sz w:val="24"/>
          <w:szCs w:val="24"/>
        </w:rPr>
      </w:pPr>
      <w:r>
        <w:rPr>
          <w:rFonts w:cs="Times New Roman" w:ascii="Times New Roman" w:hAnsi="Times New Roman"/>
          <w:color w:val="auto"/>
          <w:sz w:val="24"/>
          <w:szCs w:val="24"/>
        </w:rPr>
        <w:t>ПРАВИЛА ОБМЕНА ДЕЛОВЫМИ ПОДАРКАМИ И ЗНАКАМИ ДЕЛОВОГО ГОСТЕПРИИМСТВА</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Настоящие правила </w:t>
      </w:r>
      <w:r>
        <w:rPr>
          <w:rFonts w:cs="Times New Roman" w:ascii="Times New Roman" w:hAnsi="Times New Roman"/>
          <w:bCs/>
          <w:sz w:val="24"/>
          <w:szCs w:val="24"/>
        </w:rPr>
        <w:t>обмена деловыми подарками и знаками делового гостеприимства в ГБУЗ СО «</w:t>
      </w:r>
      <w:r>
        <w:rPr>
          <w:rFonts w:eastAsia="Calibri" w:cs="Times New Roman" w:ascii="Times New Roman" w:hAnsi="Times New Roman" w:eastAsiaTheme="minorHAnsi"/>
          <w:bCs/>
          <w:color w:val="auto"/>
          <w:kern w:val="0"/>
          <w:sz w:val="24"/>
          <w:szCs w:val="24"/>
          <w:lang w:val="ru-RU" w:eastAsia="en-US" w:bidi="ar-SA"/>
        </w:rPr>
        <w:t>СОБ№2»</w:t>
      </w:r>
      <w:r>
        <w:rPr>
          <w:rFonts w:cs="Times New Roman" w:ascii="Times New Roman" w:hAnsi="Times New Roman"/>
          <w:bCs/>
          <w:sz w:val="24"/>
          <w:szCs w:val="24"/>
        </w:rPr>
        <w:t xml:space="preserve">» (далее – Правила) </w:t>
      </w:r>
      <w:r>
        <w:rPr>
          <w:rFonts w:cs="Times New Roman" w:ascii="Times New Roman" w:hAnsi="Times New Roman"/>
          <w:sz w:val="24"/>
          <w:szCs w:val="24"/>
        </w:rPr>
        <w:t>определяют общие требования к дарению и принятию деловых подарков, а также к обмену знаками делового гостеприимства для работников ГБУЗ СО «</w:t>
      </w:r>
      <w:r>
        <w:rPr>
          <w:rFonts w:eastAsia="Calibri" w:cs="Times New Roman" w:ascii="Times New Roman" w:hAnsi="Times New Roman" w:eastAsiaTheme="minorHAnsi"/>
          <w:bCs/>
          <w:color w:val="auto"/>
          <w:kern w:val="0"/>
          <w:sz w:val="24"/>
          <w:szCs w:val="24"/>
          <w:lang w:val="ru-RU" w:eastAsia="en-US" w:bidi="ar-SA"/>
        </w:rPr>
        <w:t>СОБ№2</w:t>
      </w:r>
      <w:r>
        <w:rPr>
          <w:rFonts w:cs="Times New Roman" w:ascii="Times New Roman" w:hAnsi="Times New Roman"/>
          <w:sz w:val="24"/>
          <w:szCs w:val="24"/>
        </w:rPr>
        <w:t>» (далее – учреждения).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39" w:name="Par46"/>
      <w:bookmarkEnd w:id="39"/>
      <w:r>
        <w:rPr>
          <w:rFonts w:cs="Times New Roman" w:ascii="Times New Roman" w:hAnsi="Times New Roman"/>
          <w:sz w:val="24"/>
          <w:szCs w:val="24"/>
        </w:rPr>
        <w:t>2. Дарение деловых подарков и оказание знаков</w:t>
      </w:r>
    </w:p>
    <w:p>
      <w:pPr>
        <w:pStyle w:val="Normal"/>
        <w:widowControl w:val="false"/>
        <w:spacing w:lineRule="auto" w:line="240" w:before="0" w:after="0"/>
        <w:jc w:val="center"/>
        <w:rPr>
          <w:sz w:val="24"/>
          <w:szCs w:val="24"/>
        </w:rPr>
      </w:pPr>
      <w:r>
        <w:rPr>
          <w:rFonts w:cs="Times New Roman" w:ascii="Times New Roman" w:hAnsi="Times New Roman"/>
          <w:sz w:val="24"/>
          <w:szCs w:val="24"/>
        </w:rPr>
        <w:t>делового гостеприимства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Деловые подарки, подлежащие дарению, и знаки делового гостеприимства должны:</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 соответствовать требованиям антикоррупционного законодательства Российской Федерации, настоящих Правил, локальных нормативных актов учреждения;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быть вручены и оказаны только от имени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Деловые подарки, подлежащие дарению, и знаки делового гостеприимства не должны: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создавать для получателя обязательства, связанные с его должностным положением или исполнением им служебных (должностных) обязанностей;</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быть в форме наличных, безналичных денежных средств, ценных бумаг, драгоценных металлов;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создавать репутационный риск для учреждения или ее работников.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Стоимость подарка, подлежащего дарению, не должна превышать стоимость, установленную локальным нормативным актом организации.</w:t>
      </w:r>
    </w:p>
    <w:p>
      <w:pPr>
        <w:pStyle w:val="Normal"/>
        <w:widowControl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3. Получение работниками учреждения деловых подарков</w:t>
      </w:r>
    </w:p>
    <w:p>
      <w:pPr>
        <w:pStyle w:val="Normal"/>
        <w:widowControl w:val="false"/>
        <w:spacing w:lineRule="auto" w:line="240" w:before="0" w:after="0"/>
        <w:jc w:val="center"/>
        <w:rPr>
          <w:sz w:val="24"/>
          <w:szCs w:val="24"/>
        </w:rPr>
      </w:pPr>
      <w:r>
        <w:rPr>
          <w:rFonts w:cs="Times New Roman" w:ascii="Times New Roman" w:hAnsi="Times New Roman"/>
          <w:sz w:val="24"/>
          <w:szCs w:val="24"/>
        </w:rPr>
        <w:t>и принятие знаков делового гостеприимства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учреждения.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Работникам учреждения запрещается: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принимать подарки в форме наличных, безналичных денежных средств, ценных бумаг, драгоценных металлов.</w:t>
      </w:r>
    </w:p>
    <w:p>
      <w:pPr>
        <w:pStyle w:val="Normal"/>
        <w:widowControl w:val="false"/>
        <w:spacing w:lineRule="auto" w:line="240" w:before="0" w:after="0"/>
        <w:jc w:val="center"/>
        <w:rPr>
          <w:sz w:val="24"/>
          <w:szCs w:val="24"/>
        </w:rPr>
      </w:pPr>
      <w:r>
        <w:rPr/>
      </w:r>
    </w:p>
    <w:sectPr>
      <w:headerReference w:type="default" r:id="rId15"/>
      <w:footnotePr>
        <w:numFmt w:val="decimal"/>
      </w:footnotePr>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lineRule="auto" w:line="240" w:before="0" w:after="0"/>
        <w:ind w:firstLine="540"/>
        <w:jc w:val="both"/>
        <w:rPr>
          <w:rFonts w:ascii="Times New Roman" w:hAnsi="Times New Roman" w:cs="Times New Roman"/>
          <w:sz w:val="20"/>
          <w:szCs w:val="20"/>
        </w:rPr>
      </w:pPr>
      <w:r>
        <w:rPr>
          <w:rStyle w:val="Style18"/>
        </w:rPr>
        <w:footnoteRef/>
      </w:r>
      <w:r>
        <w:rPr/>
        <w:t xml:space="preserve"> </w:t>
      </w:r>
      <w:r>
        <w:rPr>
          <w:rFonts w:cs="Times New Roman" w:ascii="Times New Roman" w:hAnsi="Times New Roman"/>
          <w:sz w:val="20"/>
          <w:szCs w:val="20"/>
        </w:rPr>
        <w:t xml:space="preserve"> </w:t>
      </w:r>
      <w:r>
        <w:rPr>
          <w:rFonts w:cs="Times New Roman" w:ascii="Times New Roman" w:hAnsi="Times New Roman"/>
          <w:sz w:val="20"/>
          <w:szCs w:val="20"/>
        </w:rPr>
        <w:t xml:space="preserve">Ответьте «ДА» или «НЕТ» на каждый вопрос. Ответ «ДА» не 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73">
        <w:r>
          <w:rPr>
            <w:rFonts w:cs="Times New Roman" w:ascii="Times New Roman" w:hAnsi="Times New Roman"/>
            <w:sz w:val="20"/>
            <w:szCs w:val="20"/>
          </w:rPr>
          <w:t>восьмого раздела</w:t>
        </w:r>
      </w:hyperlink>
      <w:r>
        <w:rPr>
          <w:rFonts w:cs="Times New Roman" w:ascii="Times New Roman" w:hAnsi="Times New Roman"/>
          <w:sz w:val="20"/>
          <w:szCs w:val="20"/>
        </w:rPr>
        <w:t>. Все поставленные вопросы распространяются не только на Вас, но и на Ваших супруга(у), родителей (в том числе приемных), детей (в том числе приемных), родных братьев и сестер).</w:t>
      </w:r>
    </w:p>
    <w:p>
      <w:pPr>
        <w:pStyle w:val="Style3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109116"/>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19</w:t>
        </w:r>
        <w:r>
          <w:rPr>
            <w:sz w:val="28"/>
            <w:szCs w:val="28"/>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46498522"/>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20</w:t>
        </w:r>
        <w:r>
          <w:rPr>
            <w:sz w:val="28"/>
            <w:szCs w:val="28"/>
            <w:rFonts w:cs="Times New Roman" w:ascii="Times New Roman" w:hAnsi="Times New Roman"/>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5860770"/>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27</w:t>
        </w:r>
        <w:r>
          <w:rPr>
            <w:sz w:val="28"/>
            <w:szCs w:val="28"/>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4e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26697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2669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6f655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6f655a"/>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6697e"/>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26697e"/>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6f655a"/>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6f655a"/>
    <w:rPr>
      <w:rFonts w:ascii="Cambria" w:hAnsi="Cambria" w:eastAsia="" w:cs="" w:asciiTheme="majorHAnsi" w:cstheme="majorBidi" w:eastAsiaTheme="majorEastAsia" w:hAnsiTheme="majorHAnsi"/>
      <w:b/>
      <w:bCs/>
      <w:i/>
      <w:iCs/>
      <w:color w:val="4F81BD" w:themeColor="accent1"/>
    </w:rPr>
  </w:style>
  <w:style w:type="character" w:styleId="Style10" w:customStyle="1">
    <w:name w:val="Текст выноски Знак"/>
    <w:basedOn w:val="DefaultParagraphFont"/>
    <w:link w:val="a5"/>
    <w:uiPriority w:val="99"/>
    <w:semiHidden/>
    <w:qFormat/>
    <w:rsid w:val="00ba4676"/>
    <w:rPr>
      <w:rFonts w:ascii="Tahoma" w:hAnsi="Tahoma" w:cs="Tahoma"/>
      <w:sz w:val="16"/>
      <w:szCs w:val="16"/>
    </w:rPr>
  </w:style>
  <w:style w:type="character" w:styleId="Style11" w:customStyle="1">
    <w:name w:val="Верхний колонтитул Знак"/>
    <w:basedOn w:val="DefaultParagraphFont"/>
    <w:link w:val="a7"/>
    <w:uiPriority w:val="99"/>
    <w:qFormat/>
    <w:rsid w:val="00ba4676"/>
    <w:rPr/>
  </w:style>
  <w:style w:type="character" w:styleId="Style12" w:customStyle="1">
    <w:name w:val="Нижний колонтитул Знак"/>
    <w:basedOn w:val="DefaultParagraphFont"/>
    <w:link w:val="a9"/>
    <w:uiPriority w:val="99"/>
    <w:qFormat/>
    <w:rsid w:val="00ba4676"/>
    <w:rPr/>
  </w:style>
  <w:style w:type="character" w:styleId="Style13" w:customStyle="1">
    <w:name w:val="Текст концевой сноски Знак"/>
    <w:basedOn w:val="DefaultParagraphFont"/>
    <w:link w:val="ab"/>
    <w:uiPriority w:val="99"/>
    <w:semiHidden/>
    <w:qFormat/>
    <w:rsid w:val="00ba4676"/>
    <w:rPr>
      <w:sz w:val="20"/>
      <w:szCs w:val="20"/>
    </w:rPr>
  </w:style>
  <w:style w:type="character" w:styleId="Style14" w:customStyle="1">
    <w:name w:val="Текст сноски Знак"/>
    <w:basedOn w:val="DefaultParagraphFont"/>
    <w:link w:val="ad"/>
    <w:uiPriority w:val="99"/>
    <w:semiHidden/>
    <w:qFormat/>
    <w:rsid w:val="00ba4676"/>
    <w:rPr>
      <w:sz w:val="20"/>
      <w:szCs w:val="20"/>
    </w:rPr>
  </w:style>
  <w:style w:type="character" w:styleId="FontStyle17" w:customStyle="1">
    <w:name w:val="Font Style17"/>
    <w:basedOn w:val="DefaultParagraphFont"/>
    <w:uiPriority w:val="99"/>
    <w:qFormat/>
    <w:rsid w:val="0026697e"/>
    <w:rPr>
      <w:rFonts w:ascii="Times New Roman" w:hAnsi="Times New Roman" w:cs="Times New Roman"/>
      <w:sz w:val="28"/>
      <w:szCs w:val="28"/>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ba4676"/>
    <w:rPr>
      <w:vertAlign w:val="superscript"/>
    </w:rPr>
  </w:style>
  <w:style w:type="character" w:styleId="Style16" w:customStyle="1">
    <w:name w:val="Гипертекстовая ссылка"/>
    <w:basedOn w:val="DefaultParagraphFont"/>
    <w:uiPriority w:val="99"/>
    <w:qFormat/>
    <w:rsid w:val="00a87760"/>
    <w:rPr>
      <w:color w:val="106BBE"/>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ba4676"/>
    <w:pPr>
      <w:spacing w:lineRule="auto" w:line="240" w:before="0" w:after="0"/>
    </w:pPr>
    <w:rPr>
      <w:rFonts w:ascii="Tahoma" w:hAnsi="Tahoma" w:cs="Tahoma"/>
      <w:sz w:val="16"/>
      <w:szCs w:val="16"/>
    </w:rPr>
  </w:style>
  <w:style w:type="paragraph" w:styleId="Style26">
    <w:name w:val="Верхний и нижний колонтитулы"/>
    <w:basedOn w:val="Normal"/>
    <w:qFormat/>
    <w:pPr/>
    <w:rPr/>
  </w:style>
  <w:style w:type="paragraph" w:styleId="Style27">
    <w:name w:val="Header"/>
    <w:basedOn w:val="Normal"/>
    <w:link w:val="a6"/>
    <w:uiPriority w:val="99"/>
    <w:unhideWhenUsed/>
    <w:rsid w:val="00ba4676"/>
    <w:pPr>
      <w:tabs>
        <w:tab w:val="clear" w:pos="708"/>
        <w:tab w:val="center" w:pos="4677" w:leader="none"/>
        <w:tab w:val="right" w:pos="9355" w:leader="none"/>
      </w:tabs>
      <w:spacing w:lineRule="auto" w:line="240" w:before="0" w:after="0"/>
    </w:pPr>
    <w:rPr/>
  </w:style>
  <w:style w:type="paragraph" w:styleId="Style28">
    <w:name w:val="Footer"/>
    <w:basedOn w:val="Normal"/>
    <w:link w:val="a8"/>
    <w:uiPriority w:val="99"/>
    <w:unhideWhenUsed/>
    <w:rsid w:val="00ba4676"/>
    <w:pPr>
      <w:tabs>
        <w:tab w:val="clear" w:pos="708"/>
        <w:tab w:val="center" w:pos="4677" w:leader="none"/>
        <w:tab w:val="right" w:pos="9355" w:leader="none"/>
      </w:tabs>
      <w:spacing w:lineRule="auto" w:line="240" w:before="0" w:after="0"/>
    </w:pPr>
    <w:rPr/>
  </w:style>
  <w:style w:type="paragraph" w:styleId="Style29">
    <w:name w:val="Endnote Text"/>
    <w:basedOn w:val="Normal"/>
    <w:link w:val="aa"/>
    <w:uiPriority w:val="99"/>
    <w:semiHidden/>
    <w:unhideWhenUsed/>
    <w:rsid w:val="00ba4676"/>
    <w:pPr>
      <w:spacing w:lineRule="auto" w:line="240" w:before="0" w:after="0"/>
    </w:pPr>
    <w:rPr>
      <w:sz w:val="20"/>
      <w:szCs w:val="20"/>
    </w:rPr>
  </w:style>
  <w:style w:type="paragraph" w:styleId="Style30">
    <w:name w:val="Footnote Text"/>
    <w:basedOn w:val="Normal"/>
    <w:link w:val="ac"/>
    <w:uiPriority w:val="99"/>
    <w:semiHidden/>
    <w:unhideWhenUsed/>
    <w:rsid w:val="00ba4676"/>
    <w:pPr>
      <w:spacing w:lineRule="auto" w:line="240" w:before="0" w:after="0"/>
    </w:pPr>
    <w:rPr>
      <w:sz w:val="20"/>
      <w:szCs w:val="20"/>
    </w:rPr>
  </w:style>
  <w:style w:type="paragraph" w:styleId="Style31" w:customStyle="1">
    <w:name w:val="Style3"/>
    <w:basedOn w:val="Normal"/>
    <w:uiPriority w:val="99"/>
    <w:qFormat/>
    <w:rsid w:val="0026697e"/>
    <w:pPr>
      <w:widowControl w:val="false"/>
      <w:spacing w:lineRule="exact" w:line="324" w:before="0" w:after="0"/>
      <w:jc w:val="center"/>
    </w:pPr>
    <w:rPr>
      <w:rFonts w:ascii="Times New Roman" w:hAnsi="Times New Roman" w:eastAsia="Times New Roman" w:cs="Times New Roman"/>
      <w:sz w:val="24"/>
      <w:szCs w:val="24"/>
      <w:lang w:eastAsia="ru-RU"/>
    </w:rPr>
  </w:style>
  <w:style w:type="paragraph" w:styleId="Style121" w:customStyle="1">
    <w:name w:val="Style12"/>
    <w:basedOn w:val="Normal"/>
    <w:uiPriority w:val="99"/>
    <w:qFormat/>
    <w:rsid w:val="0026697e"/>
    <w:pPr>
      <w:widowControl w:val="false"/>
      <w:spacing w:lineRule="exact" w:line="322" w:before="0" w:after="0"/>
      <w:ind w:firstLine="701"/>
      <w:jc w:val="both"/>
    </w:pPr>
    <w:rPr>
      <w:rFonts w:ascii="Times New Roman" w:hAnsi="Times New Roman" w:eastAsia="Times New Roman" w:cs="Times New Roman"/>
      <w:sz w:val="24"/>
      <w:szCs w:val="24"/>
      <w:lang w:eastAsia="ru-RU"/>
    </w:rPr>
  </w:style>
  <w:style w:type="paragraph" w:styleId="Style131" w:customStyle="1">
    <w:name w:val="Style13"/>
    <w:basedOn w:val="Normal"/>
    <w:uiPriority w:val="99"/>
    <w:qFormat/>
    <w:rsid w:val="0026697e"/>
    <w:pPr>
      <w:widowControl w:val="false"/>
      <w:spacing w:lineRule="exact" w:line="326" w:before="0" w:after="0"/>
      <w:ind w:firstLine="696"/>
      <w:jc w:val="both"/>
    </w:pPr>
    <w:rPr>
      <w:rFonts w:ascii="Times New Roman" w:hAnsi="Times New Roman" w:eastAsia="Times New Roman" w:cs="Times New Roman"/>
      <w:sz w:val="24"/>
      <w:szCs w:val="24"/>
      <w:lang w:eastAsia="ru-RU"/>
    </w:rPr>
  </w:style>
  <w:style w:type="paragraph" w:styleId="ConsPlusNonformat" w:customStyle="1">
    <w:name w:val="ConsPlusNonformat"/>
    <w:uiPriority w:val="99"/>
    <w:qFormat/>
    <w:rsid w:val="00ba4676"/>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bb17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0C754EA1F13E07949A878410C9405597A0765E2E1652690B20AB0407BA424031F369776F96349C3DBcDK" TargetMode="External"/><Relationship Id="rId3" Type="http://schemas.openxmlformats.org/officeDocument/2006/relationships/hyperlink" Target="consultantplus://offline/ref=E0C754EA1F13E07949A878410C9405597A0764E0E7622690B20AB0407BA424031F369776F96349C8DBc0K" TargetMode="External"/><Relationship Id="rId4" Type="http://schemas.openxmlformats.org/officeDocument/2006/relationships/hyperlink" Target="consultantplus://offline/ref=E0C754EA1F13E07949A878410C9405597A0764E0E7622690B20AB0407BDAc4K" TargetMode="External"/><Relationship Id="rId5" Type="http://schemas.openxmlformats.org/officeDocument/2006/relationships/hyperlink" Target="consultantplus://offline/ref=E0C754EA1F13E07949A878410C9405597A0563E5ED642690B20AB0407BDAc4K" TargetMode="External"/><Relationship Id="rId6" Type="http://schemas.openxmlformats.org/officeDocument/2006/relationships/hyperlink" Target="consultantplus://offline/ref=B5382B125F572205EB785D58FD0BDDC4EBA2C77B7300A4F853ABF6n7c8K" TargetMode="External"/><Relationship Id="rId7" Type="http://schemas.openxmlformats.org/officeDocument/2006/relationships/hyperlink" Target="consultantplus://offline/ref=DBE73317E8CB530951541D55ECEF036035A33B998B894EE37CC55BD5C2P0dB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consultantplus://offline/ref=44FD8EE140CB828A342C30398ED0FCACF36D10096DAD5C47FF12A07BD46CE48357B5ECEABD465D14x0dBK" TargetMode="External"/><Relationship Id="rId11" Type="http://schemas.openxmlformats.org/officeDocument/2006/relationships/hyperlink" Target="consultantplus://offline/ref=44FD8EE140CB828A342C30398ED0FCACF36D10096DAD5C47FF12A07BD4x6dCK" TargetMode="External"/><Relationship Id="rId12" Type="http://schemas.openxmlformats.org/officeDocument/2006/relationships/hyperlink" Target="consultantplus://offline/ref=44FD8EE140CB828A342C30398ED0FCACF36D10096DAD5C47FF12A07BD4x6dCK" TargetMode="External"/><Relationship Id="rId13" Type="http://schemas.openxmlformats.org/officeDocument/2006/relationships/hyperlink" Target="consultantplus://offline/ref=44FD8EE140CB828A342C30398ED0FCACF36D10096DAD5C47FF12A07BD46CE48357B5ECEABD465C1Ax0d5K" TargetMode="External"/><Relationship Id="rId14" Type="http://schemas.openxmlformats.org/officeDocument/2006/relationships/hyperlink" Target="consultantplus://offline/ref=44FD8EE140CB828A342C30398ED0FCACF36D10096DAD5C47FF12A07BD46CE48357B5ECEAB54Ex5dAK" TargetMode="External"/><Relationship Id="rId15" Type="http://schemas.openxmlformats.org/officeDocument/2006/relationships/header" Target="header3.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8B40-0E86-4FE3-81AF-47E5F3D0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Application>LibreOffice/7.1.3.2$Windows_x86 LibreOffice_project/47f78053abe362b9384784d31a6e56f8511eb1c1</Application>
  <AppVersion>15.0000</AppVersion>
  <Pages>27</Pages>
  <Words>7943</Words>
  <Characters>60581</Characters>
  <CharactersWithSpaces>68277</CharactersWithSpaces>
  <Paragraphs>571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2020-07-29T04:48:00Z</dcterms:created>
  <dc:creator>Халтурина Анастасия Андреевна</dc:creator>
  <dc:description/>
  <dc:language>ru-RU</dc:language>
  <cp:lastModifiedBy/>
  <cp:lastPrinted>2021-12-20T13:32:26Z</cp:lastPrinted>
  <dcterms:modified xsi:type="dcterms:W3CDTF">2021-12-20T14:56:42Z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